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Author"/>
        <w:tag w:val=""/>
        <w:id w:val="-1057703664"/>
        <w:placeholder>
          <w:docPart w:val="9FA08CB148ED4916828CD1DD8684C8CF"/>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14:paraId="2A7F0C72" w14:textId="447E83B3" w:rsidR="00B66AF0" w:rsidRDefault="00B66AF0" w:rsidP="00B66AF0">
          <w:pPr>
            <w:pStyle w:val="Title"/>
          </w:pPr>
          <w:r>
            <w:t>p</w:t>
          </w:r>
          <w:r w:rsidR="008F35AC">
            <w:t>atrick manning</w:t>
          </w:r>
        </w:p>
      </w:sdtContent>
    </w:sdt>
    <w:p w14:paraId="670D4AF4" w14:textId="4D6723E3" w:rsidR="00B66AF0" w:rsidRDefault="00B66AF0" w:rsidP="00B66AF0">
      <w:r>
        <w:t xml:space="preserve">31 Beechwood Grove | Convoy, Co. Donegal, F93 H720 | (+353) (0) 87 401 6415 | </w:t>
      </w:r>
      <w:hyperlink r:id="rId5" w:history="1">
        <w:r w:rsidRPr="00946EFE">
          <w:rPr>
            <w:rStyle w:val="Hyperlink"/>
          </w:rPr>
          <w:t>patrickmanning2010@gmail.com</w:t>
        </w:r>
      </w:hyperlink>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bottom w:w="29" w:type="dxa"/>
          <w:right w:w="0" w:type="dxa"/>
        </w:tblCellMar>
        <w:tblLook w:val="04A0" w:firstRow="1" w:lastRow="0" w:firstColumn="1" w:lastColumn="0" w:noHBand="0" w:noVBand="1"/>
        <w:tblDescription w:val="Resume content table"/>
      </w:tblPr>
      <w:tblGrid>
        <w:gridCol w:w="1379"/>
        <w:gridCol w:w="6602"/>
        <w:gridCol w:w="1379"/>
      </w:tblGrid>
      <w:tr w:rsidR="00B66AF0" w14:paraId="419C3B0F" w14:textId="77777777" w:rsidTr="00DD22F8">
        <w:sdt>
          <w:sdtPr>
            <w:id w:val="1987511812"/>
            <w:placeholder>
              <w:docPart w:val="C95197C22A494085871275CD846E2EEC"/>
            </w:placeholder>
            <w:temporary/>
            <w:showingPlcHdr/>
            <w15:appearance w15:val="hidden"/>
          </w:sdtPr>
          <w:sdtContent>
            <w:tc>
              <w:tcPr>
                <w:tcW w:w="7981" w:type="dxa"/>
                <w:gridSpan w:val="2"/>
                <w:tcMar>
                  <w:top w:w="576" w:type="dxa"/>
                  <w:bottom w:w="0" w:type="dxa"/>
                  <w:right w:w="144" w:type="dxa"/>
                </w:tcMar>
                <w:vAlign w:val="bottom"/>
              </w:tcPr>
              <w:p w14:paraId="04014ECE" w14:textId="77777777" w:rsidR="00B66AF0" w:rsidRDefault="00B66AF0" w:rsidP="00DD22F8">
                <w:pPr>
                  <w:pStyle w:val="Heading1"/>
                  <w:outlineLvl w:val="0"/>
                </w:pPr>
                <w:r>
                  <w:t>Objective</w:t>
                </w:r>
              </w:p>
            </w:tc>
          </w:sdtContent>
        </w:sdt>
        <w:tc>
          <w:tcPr>
            <w:tcW w:w="1379" w:type="dxa"/>
            <w:tcMar>
              <w:top w:w="576" w:type="dxa"/>
            </w:tcMar>
          </w:tcPr>
          <w:p w14:paraId="4138F859" w14:textId="77777777" w:rsidR="00B66AF0" w:rsidRDefault="00B66AF0" w:rsidP="00DD22F8">
            <w:pPr>
              <w:pStyle w:val="Heading1"/>
              <w:outlineLvl w:val="0"/>
            </w:pPr>
          </w:p>
        </w:tc>
      </w:tr>
      <w:tr w:rsidR="00B66AF0" w14:paraId="01B630FB" w14:textId="77777777" w:rsidTr="00DD22F8">
        <w:tc>
          <w:tcPr>
            <w:tcW w:w="7981" w:type="dxa"/>
            <w:gridSpan w:val="2"/>
            <w:tcMar>
              <w:bottom w:w="230" w:type="dxa"/>
              <w:right w:w="144" w:type="dxa"/>
            </w:tcMar>
          </w:tcPr>
          <w:p w14:paraId="2192884A" w14:textId="3E346AED" w:rsidR="00B66AF0" w:rsidRDefault="00B66AF0" w:rsidP="00DD22F8">
            <w:r>
              <w:t xml:space="preserve">Native English speaker, </w:t>
            </w:r>
            <w:r w:rsidR="00B36A0D">
              <w:t xml:space="preserve">University </w:t>
            </w:r>
            <w:r>
              <w:t>graduate and p</w:t>
            </w:r>
            <w:r>
              <w:t>assionate TEFL-certified professional with a strong foundation in teaching English as a foreign language</w:t>
            </w:r>
            <w:r>
              <w:t xml:space="preserve">. </w:t>
            </w:r>
            <w:r w:rsidRPr="00B66AF0">
              <w:t>Eager to apply my expertise in both one-to-one and group instruction to create engaging and effective learning environments.</w:t>
            </w:r>
            <w:r>
              <w:t xml:space="preserve"> </w:t>
            </w:r>
            <w:r>
              <w:t>Committed to fostering language proficiency and cultural understanding among learners while continuously enhancing my teaching skills and methodologies.</w:t>
            </w:r>
          </w:p>
        </w:tc>
        <w:tc>
          <w:tcPr>
            <w:tcW w:w="1379" w:type="dxa"/>
          </w:tcPr>
          <w:p w14:paraId="0D83508F" w14:textId="77777777" w:rsidR="00B66AF0" w:rsidRDefault="00B66AF0" w:rsidP="00DD22F8"/>
        </w:tc>
      </w:tr>
      <w:tr w:rsidR="00B66AF0" w14:paraId="7A669083" w14:textId="77777777" w:rsidTr="00DD22F8">
        <w:tc>
          <w:tcPr>
            <w:tcW w:w="7981" w:type="dxa"/>
            <w:gridSpan w:val="2"/>
            <w:tcMar>
              <w:bottom w:w="0" w:type="dxa"/>
              <w:right w:w="144" w:type="dxa"/>
            </w:tcMar>
            <w:vAlign w:val="bottom"/>
          </w:tcPr>
          <w:p w14:paraId="4581B50C" w14:textId="77777777" w:rsidR="00B66AF0" w:rsidRDefault="00B66AF0" w:rsidP="00DD22F8">
            <w:pPr>
              <w:pStyle w:val="Heading1"/>
              <w:outlineLvl w:val="0"/>
            </w:pPr>
            <w:r>
              <w:t>Education and Qualifications</w:t>
            </w:r>
          </w:p>
        </w:tc>
        <w:tc>
          <w:tcPr>
            <w:tcW w:w="1379" w:type="dxa"/>
          </w:tcPr>
          <w:p w14:paraId="1C0B591E" w14:textId="77777777" w:rsidR="00B66AF0" w:rsidRDefault="00B66AF0" w:rsidP="00DD22F8">
            <w:pPr>
              <w:pStyle w:val="Heading1"/>
              <w:outlineLvl w:val="0"/>
            </w:pPr>
          </w:p>
        </w:tc>
      </w:tr>
      <w:tr w:rsidR="00B66AF0" w14:paraId="13271718" w14:textId="77777777" w:rsidTr="00DD22F8">
        <w:tc>
          <w:tcPr>
            <w:tcW w:w="7981" w:type="dxa"/>
            <w:gridSpan w:val="2"/>
            <w:tcMar>
              <w:bottom w:w="29" w:type="dxa"/>
              <w:right w:w="144" w:type="dxa"/>
            </w:tcMar>
          </w:tcPr>
          <w:p w14:paraId="3AA883F0" w14:textId="18F6833A" w:rsidR="00B66AF0" w:rsidRDefault="008F35AC" w:rsidP="00DD22F8">
            <w:pPr>
              <w:rPr>
                <w:b/>
                <w:bCs/>
              </w:rPr>
            </w:pPr>
            <w:r>
              <w:rPr>
                <w:b/>
                <w:bCs/>
                <w:noProof/>
              </w:rPr>
              <w:drawing>
                <wp:anchor distT="0" distB="0" distL="114300" distR="114300" simplePos="0" relativeHeight="251658240" behindDoc="0" locked="0" layoutInCell="1" allowOverlap="1" wp14:anchorId="7C5C487C" wp14:editId="4B09EA2C">
                  <wp:simplePos x="0" y="0"/>
                  <wp:positionH relativeFrom="column">
                    <wp:posOffset>3619500</wp:posOffset>
                  </wp:positionH>
                  <wp:positionV relativeFrom="paragraph">
                    <wp:posOffset>101600</wp:posOffset>
                  </wp:positionV>
                  <wp:extent cx="1122045" cy="743585"/>
                  <wp:effectExtent l="0" t="0" r="1905" b="0"/>
                  <wp:wrapThrough wrapText="bothSides">
                    <wp:wrapPolygon edited="0">
                      <wp:start x="0" y="0"/>
                      <wp:lineTo x="0" y="21028"/>
                      <wp:lineTo x="21270" y="21028"/>
                      <wp:lineTo x="212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045" cy="743585"/>
                          </a:xfrm>
                          <a:prstGeom prst="rect">
                            <a:avLst/>
                          </a:prstGeom>
                          <a:noFill/>
                        </pic:spPr>
                      </pic:pic>
                    </a:graphicData>
                  </a:graphic>
                </wp:anchor>
              </w:drawing>
            </w:r>
          </w:p>
          <w:p w14:paraId="223F8B04" w14:textId="4E91317D" w:rsidR="00B66AF0" w:rsidRPr="005A375A" w:rsidRDefault="00B66AF0" w:rsidP="00B66AF0">
            <w:r w:rsidRPr="00EA34C2">
              <w:rPr>
                <w:b/>
                <w:bCs/>
              </w:rPr>
              <w:t>QUALIFI Level 5 Certificate in Teaching English as a Foreign Language with Practice</w:t>
            </w:r>
            <w:r w:rsidRPr="005A375A">
              <w:t xml:space="preserve"> (</w:t>
            </w:r>
            <w:proofErr w:type="spellStart"/>
            <w:r w:rsidRPr="005A375A">
              <w:t>CertTEFL</w:t>
            </w:r>
            <w:proofErr w:type="spellEnd"/>
            <w:r w:rsidRPr="005A375A">
              <w:t>)</w:t>
            </w:r>
          </w:p>
          <w:p w14:paraId="7AC4DE95" w14:textId="500975B9" w:rsidR="00B66AF0" w:rsidRPr="00EA34C2" w:rsidRDefault="00B66AF0" w:rsidP="00B66AF0">
            <w:pPr>
              <w:pStyle w:val="ListBullet"/>
              <w:numPr>
                <w:ilvl w:val="0"/>
                <w:numId w:val="0"/>
              </w:numPr>
              <w:rPr>
                <w:i/>
                <w:iCs/>
              </w:rPr>
            </w:pPr>
            <w:r w:rsidRPr="00EA34C2">
              <w:rPr>
                <w:i/>
                <w:iCs/>
              </w:rPr>
              <w:t>The TEFL Academy</w:t>
            </w:r>
            <w:r w:rsidR="008F35AC">
              <w:rPr>
                <w:i/>
                <w:iCs/>
              </w:rPr>
              <w:t xml:space="preserve"> – Equivalent to a Diploma of Higher Education (DipHE), and Trinity </w:t>
            </w:r>
            <w:proofErr w:type="spellStart"/>
            <w:r w:rsidR="008F35AC">
              <w:rPr>
                <w:i/>
                <w:iCs/>
              </w:rPr>
              <w:t>CertTESOL</w:t>
            </w:r>
            <w:proofErr w:type="spellEnd"/>
            <w:r w:rsidR="008F35AC">
              <w:rPr>
                <w:i/>
                <w:iCs/>
              </w:rPr>
              <w:t xml:space="preserve"> qualifications. </w:t>
            </w:r>
          </w:p>
          <w:p w14:paraId="6C0CC649" w14:textId="7BFF57F9" w:rsidR="00B66AF0" w:rsidRDefault="00B66AF0" w:rsidP="00DD22F8">
            <w:pPr>
              <w:rPr>
                <w:b/>
                <w:bCs/>
              </w:rPr>
            </w:pPr>
          </w:p>
          <w:p w14:paraId="51617FD7" w14:textId="7801AB8D" w:rsidR="00B66AF0" w:rsidRDefault="00B66AF0" w:rsidP="00B66AF0">
            <w:pPr>
              <w:pStyle w:val="ListParagraph"/>
              <w:numPr>
                <w:ilvl w:val="0"/>
                <w:numId w:val="4"/>
              </w:numPr>
            </w:pPr>
            <w:r w:rsidRPr="00B66AF0">
              <w:t xml:space="preserve">Completed a rigorous Level 5 TEFL diploma course, encompassing 168 hours of </w:t>
            </w:r>
            <w:r w:rsidR="00B36A0D">
              <w:t>t</w:t>
            </w:r>
            <w:r w:rsidRPr="00B66AF0">
              <w:t>raining in teaching English as a foreign language.</w:t>
            </w:r>
          </w:p>
          <w:p w14:paraId="4AE275E0" w14:textId="1F5AE77D" w:rsidR="00B36A0D" w:rsidRDefault="00B36A0D" w:rsidP="00B66AF0">
            <w:pPr>
              <w:pStyle w:val="ListParagraph"/>
              <w:numPr>
                <w:ilvl w:val="0"/>
                <w:numId w:val="4"/>
              </w:numPr>
            </w:pPr>
            <w:r>
              <w:t>Created lessons for a variety of levels from pre-intermediate to advanced</w:t>
            </w:r>
            <w:r>
              <w:t>.</w:t>
            </w:r>
          </w:p>
          <w:p w14:paraId="533144B6" w14:textId="7D92E74A" w:rsidR="00B36A0D" w:rsidRDefault="00B36A0D" w:rsidP="00B66AF0">
            <w:pPr>
              <w:pStyle w:val="ListParagraph"/>
              <w:numPr>
                <w:ilvl w:val="0"/>
                <w:numId w:val="4"/>
              </w:numPr>
            </w:pPr>
            <w:r>
              <w:t>Comprehensive training in teaching speaking, listening, reading, and writing skills to non-native English speakers.</w:t>
            </w:r>
          </w:p>
          <w:p w14:paraId="629E88C9" w14:textId="507EB88F" w:rsidR="00B36A0D" w:rsidRDefault="00B36A0D" w:rsidP="00B66AF0">
            <w:pPr>
              <w:pStyle w:val="ListParagraph"/>
              <w:numPr>
                <w:ilvl w:val="0"/>
                <w:numId w:val="4"/>
              </w:numPr>
            </w:pPr>
            <w:r>
              <w:t>Proficient in creating and utilizing materials and resources from the internet to enhance lesson effectiveness and engagement.</w:t>
            </w:r>
          </w:p>
          <w:p w14:paraId="5AD0C45C" w14:textId="71E40481" w:rsidR="008F35AC" w:rsidRDefault="008F35AC" w:rsidP="00B66AF0">
            <w:pPr>
              <w:pStyle w:val="ListParagraph"/>
              <w:numPr>
                <w:ilvl w:val="0"/>
                <w:numId w:val="4"/>
              </w:numPr>
            </w:pPr>
            <w:r>
              <w:t>Skilled in conducting needs analysis to tailor lessons to students' specific learning requirements and contexts.</w:t>
            </w:r>
          </w:p>
          <w:p w14:paraId="1A0FB75F" w14:textId="7DA771B9" w:rsidR="008F35AC" w:rsidRPr="00B66AF0" w:rsidRDefault="008F35AC" w:rsidP="00B66AF0">
            <w:pPr>
              <w:pStyle w:val="ListParagraph"/>
              <w:numPr>
                <w:ilvl w:val="0"/>
                <w:numId w:val="4"/>
              </w:numPr>
            </w:pPr>
            <w:r>
              <w:t>Competence in classroom management strategies and varied teaching techniques to optimize learning outcomes.</w:t>
            </w:r>
          </w:p>
          <w:p w14:paraId="6CE123B2" w14:textId="3B468EBA" w:rsidR="00B66AF0" w:rsidRDefault="00B66AF0" w:rsidP="00DD22F8">
            <w:pPr>
              <w:rPr>
                <w:b/>
                <w:bCs/>
              </w:rPr>
            </w:pPr>
          </w:p>
          <w:p w14:paraId="258F2AE6" w14:textId="7661803E" w:rsidR="008F35AC" w:rsidRDefault="008F35AC" w:rsidP="00DD22F8">
            <w:pPr>
              <w:rPr>
                <w:b/>
                <w:bCs/>
              </w:rPr>
            </w:pPr>
          </w:p>
          <w:p w14:paraId="4BC2EFC5" w14:textId="7FC0E146" w:rsidR="00B66AF0" w:rsidRPr="005A375A" w:rsidRDefault="00B66AF0" w:rsidP="00DD22F8">
            <w:pPr>
              <w:rPr>
                <w:b/>
                <w:bCs/>
              </w:rPr>
            </w:pPr>
            <w:r w:rsidRPr="005A375A">
              <w:rPr>
                <w:b/>
                <w:bCs/>
              </w:rPr>
              <w:t xml:space="preserve">BSc Computer Security and Digital Forensics </w:t>
            </w:r>
          </w:p>
          <w:p w14:paraId="10752DEA" w14:textId="060BFC65" w:rsidR="00B66AF0" w:rsidRDefault="00B66AF0" w:rsidP="00DD22F8">
            <w:pPr>
              <w:rPr>
                <w:rStyle w:val="Emphasis"/>
              </w:rPr>
            </w:pPr>
            <w:r>
              <w:rPr>
                <w:rStyle w:val="Emphasis"/>
              </w:rPr>
              <w:t>Atlantic Technological University Donegal – Letterkenny Campus</w:t>
            </w:r>
          </w:p>
        </w:tc>
        <w:tc>
          <w:tcPr>
            <w:tcW w:w="1379" w:type="dxa"/>
          </w:tcPr>
          <w:p w14:paraId="6A842042" w14:textId="77777777" w:rsidR="00B66AF0" w:rsidRDefault="00B66AF0" w:rsidP="00DD22F8"/>
          <w:p w14:paraId="6412BBF8" w14:textId="77777777" w:rsidR="00B66AF0" w:rsidRDefault="00B66AF0" w:rsidP="00DD22F8">
            <w:r>
              <w:t>202</w:t>
            </w:r>
            <w:r>
              <w:t>4</w:t>
            </w:r>
          </w:p>
          <w:p w14:paraId="580124EC" w14:textId="77777777" w:rsidR="00B66AF0" w:rsidRDefault="00B66AF0" w:rsidP="00DD22F8"/>
          <w:p w14:paraId="70F69050" w14:textId="77777777" w:rsidR="00B66AF0" w:rsidRDefault="00B66AF0" w:rsidP="00DD22F8"/>
          <w:p w14:paraId="4FFF59B6" w14:textId="77777777" w:rsidR="00B66AF0" w:rsidRDefault="00B66AF0" w:rsidP="00DD22F8"/>
          <w:p w14:paraId="29850950" w14:textId="77777777" w:rsidR="00B66AF0" w:rsidRDefault="00B66AF0" w:rsidP="00DD22F8"/>
          <w:p w14:paraId="280D0161" w14:textId="77777777" w:rsidR="00B66AF0" w:rsidRDefault="00B66AF0" w:rsidP="00DD22F8"/>
          <w:p w14:paraId="4F00D870" w14:textId="77777777" w:rsidR="00B66AF0" w:rsidRDefault="00B66AF0" w:rsidP="00DD22F8"/>
          <w:p w14:paraId="2B54703B" w14:textId="77777777" w:rsidR="00B66AF0" w:rsidRDefault="00B66AF0" w:rsidP="00DD22F8"/>
          <w:p w14:paraId="16010EB1" w14:textId="77777777" w:rsidR="00B66AF0" w:rsidRDefault="00B66AF0" w:rsidP="00DD22F8"/>
          <w:p w14:paraId="228D85AA" w14:textId="77777777" w:rsidR="00B66AF0" w:rsidRDefault="00B66AF0" w:rsidP="00DD22F8"/>
          <w:p w14:paraId="7C017DAB" w14:textId="77777777" w:rsidR="00B66AF0" w:rsidRDefault="00B66AF0" w:rsidP="00DD22F8"/>
          <w:p w14:paraId="6E9D3827" w14:textId="77777777" w:rsidR="00B66AF0" w:rsidRDefault="00B66AF0" w:rsidP="00DD22F8"/>
          <w:p w14:paraId="705C633A" w14:textId="77777777" w:rsidR="00B66AF0" w:rsidRDefault="00B66AF0" w:rsidP="00DD22F8"/>
          <w:p w14:paraId="70252DB2" w14:textId="77777777" w:rsidR="00B66AF0" w:rsidRDefault="00B66AF0" w:rsidP="00DD22F8"/>
          <w:p w14:paraId="6C192388" w14:textId="77777777" w:rsidR="00B66AF0" w:rsidRDefault="00B66AF0" w:rsidP="00DD22F8"/>
          <w:p w14:paraId="744CA0DD" w14:textId="77777777" w:rsidR="00B66AF0" w:rsidRDefault="00B66AF0" w:rsidP="00DD22F8"/>
          <w:p w14:paraId="48D4218A" w14:textId="77777777" w:rsidR="008F35AC" w:rsidRDefault="008F35AC" w:rsidP="00DD22F8"/>
          <w:p w14:paraId="57FC5128" w14:textId="77777777" w:rsidR="008F35AC" w:rsidRDefault="008F35AC" w:rsidP="00DD22F8"/>
          <w:p w14:paraId="0B72E217" w14:textId="77777777" w:rsidR="008F35AC" w:rsidRDefault="008F35AC" w:rsidP="00DD22F8"/>
          <w:p w14:paraId="7A6F1936" w14:textId="1CFA9014" w:rsidR="00B66AF0" w:rsidRDefault="00B66AF0" w:rsidP="00DD22F8">
            <w:r>
              <w:t>2025</w:t>
            </w:r>
          </w:p>
        </w:tc>
      </w:tr>
      <w:tr w:rsidR="00B66AF0" w14:paraId="4F2C3AF5" w14:textId="77777777" w:rsidTr="00DD22F8">
        <w:tc>
          <w:tcPr>
            <w:tcW w:w="7981" w:type="dxa"/>
            <w:gridSpan w:val="2"/>
            <w:tcMar>
              <w:bottom w:w="230" w:type="dxa"/>
              <w:right w:w="144" w:type="dxa"/>
            </w:tcMar>
          </w:tcPr>
          <w:p w14:paraId="752BA07F" w14:textId="77777777" w:rsidR="00B66AF0" w:rsidRDefault="00B66AF0" w:rsidP="00DD22F8">
            <w:pPr>
              <w:pStyle w:val="ListBullet"/>
              <w:numPr>
                <w:ilvl w:val="0"/>
                <w:numId w:val="0"/>
              </w:numPr>
            </w:pPr>
          </w:p>
          <w:p w14:paraId="059B4AEB" w14:textId="77777777" w:rsidR="00B66AF0" w:rsidRPr="00EA34C2" w:rsidRDefault="00B66AF0" w:rsidP="00DD22F8">
            <w:pPr>
              <w:rPr>
                <w:b/>
                <w:bCs/>
                <w:i/>
                <w:iCs/>
              </w:rPr>
            </w:pPr>
            <w:r w:rsidRPr="00EA34C2">
              <w:rPr>
                <w:b/>
                <w:bCs/>
              </w:rPr>
              <w:t>Traineeship in Engineering Operations</w:t>
            </w:r>
            <w:r w:rsidRPr="00EA34C2">
              <w:rPr>
                <w:b/>
                <w:bCs/>
                <w:i/>
                <w:iCs/>
              </w:rPr>
              <w:t xml:space="preserve"> </w:t>
            </w:r>
          </w:p>
          <w:p w14:paraId="3195C940" w14:textId="77777777" w:rsidR="00B66AF0" w:rsidRDefault="00B66AF0" w:rsidP="00DD22F8">
            <w:pPr>
              <w:pStyle w:val="ListBullet"/>
              <w:numPr>
                <w:ilvl w:val="0"/>
                <w:numId w:val="0"/>
              </w:numPr>
              <w:ind w:left="144"/>
              <w:rPr>
                <w:i/>
                <w:iCs/>
              </w:rPr>
            </w:pPr>
            <w:r w:rsidRPr="005A375A">
              <w:rPr>
                <w:i/>
                <w:iCs/>
              </w:rPr>
              <w:t>(City and Guilds) Course Ref: 246615</w:t>
            </w:r>
            <w:r>
              <w:rPr>
                <w:i/>
                <w:iCs/>
              </w:rPr>
              <w:t xml:space="preserve"> – ETB Donegal</w:t>
            </w:r>
          </w:p>
          <w:p w14:paraId="7EBD5206" w14:textId="77777777" w:rsidR="00B66AF0" w:rsidRDefault="00B66AF0" w:rsidP="00DD22F8">
            <w:pPr>
              <w:pStyle w:val="ListBullet"/>
              <w:numPr>
                <w:ilvl w:val="0"/>
                <w:numId w:val="0"/>
              </w:numPr>
              <w:ind w:left="720"/>
              <w:rPr>
                <w:i/>
                <w:iCs/>
              </w:rPr>
            </w:pPr>
          </w:p>
          <w:p w14:paraId="40009CE4" w14:textId="77777777" w:rsidR="00B66AF0" w:rsidRDefault="00B66AF0" w:rsidP="00DD22F8">
            <w:pPr>
              <w:rPr>
                <w:b/>
                <w:bCs/>
              </w:rPr>
            </w:pPr>
            <w:r>
              <w:rPr>
                <w:b/>
                <w:bCs/>
              </w:rPr>
              <w:t>Basic Training, Irish Naval Service</w:t>
            </w:r>
          </w:p>
          <w:p w14:paraId="728FB6F5" w14:textId="77777777" w:rsidR="00B66AF0" w:rsidRDefault="00B66AF0" w:rsidP="00DD22F8">
            <w:pPr>
              <w:rPr>
                <w:i/>
                <w:iCs/>
              </w:rPr>
            </w:pPr>
            <w:r>
              <w:rPr>
                <w:i/>
                <w:iCs/>
              </w:rPr>
              <w:t xml:space="preserve">Completed military training to achieve rank of Able Seaman </w:t>
            </w:r>
          </w:p>
          <w:p w14:paraId="0E6AD6EF" w14:textId="77777777" w:rsidR="00B66AF0" w:rsidRPr="00EA34C2" w:rsidRDefault="00B66AF0" w:rsidP="00DD22F8">
            <w:r w:rsidRPr="00EA34C2">
              <w:t>Obtained Competency Certificates from the National Maritime College of Ireland, Co. Cork in;</w:t>
            </w:r>
          </w:p>
          <w:p w14:paraId="33C4411A" w14:textId="77777777" w:rsidR="00B66AF0" w:rsidRDefault="00B66AF0" w:rsidP="00B66AF0">
            <w:pPr>
              <w:pStyle w:val="ListParagraph"/>
              <w:numPr>
                <w:ilvl w:val="0"/>
                <w:numId w:val="3"/>
              </w:numPr>
              <w:rPr>
                <w:i/>
                <w:iCs/>
              </w:rPr>
            </w:pPr>
            <w:r>
              <w:rPr>
                <w:i/>
                <w:iCs/>
              </w:rPr>
              <w:t>Proficiency in Personal Survival Techniques</w:t>
            </w:r>
          </w:p>
          <w:p w14:paraId="0B0257B8" w14:textId="77777777" w:rsidR="00B66AF0" w:rsidRPr="00EA34C2" w:rsidRDefault="00B66AF0" w:rsidP="00B66AF0">
            <w:pPr>
              <w:pStyle w:val="ListParagraph"/>
              <w:numPr>
                <w:ilvl w:val="0"/>
                <w:numId w:val="3"/>
              </w:numPr>
              <w:rPr>
                <w:i/>
                <w:iCs/>
              </w:rPr>
            </w:pPr>
            <w:r>
              <w:rPr>
                <w:i/>
                <w:iCs/>
              </w:rPr>
              <w:t xml:space="preserve">Proficiency in Personal Safety and Social Responsibility </w:t>
            </w:r>
          </w:p>
          <w:p w14:paraId="73EBD614" w14:textId="77777777" w:rsidR="00B66AF0" w:rsidRPr="00EA34C2" w:rsidRDefault="00B66AF0" w:rsidP="00DD22F8">
            <w:pPr>
              <w:rPr>
                <w:b/>
                <w:bCs/>
                <w:i/>
                <w:iCs/>
              </w:rPr>
            </w:pPr>
            <w:r w:rsidRPr="00EA34C2">
              <w:rPr>
                <w:b/>
                <w:bCs/>
                <w:i/>
                <w:iCs/>
              </w:rPr>
              <w:t xml:space="preserve"> </w:t>
            </w:r>
          </w:p>
          <w:p w14:paraId="184DF4A9" w14:textId="67DEE8DC" w:rsidR="00B66AF0" w:rsidRPr="005A375A" w:rsidRDefault="00B66AF0" w:rsidP="00DD22F8">
            <w:pPr>
              <w:pStyle w:val="ListBullet"/>
              <w:numPr>
                <w:ilvl w:val="0"/>
                <w:numId w:val="0"/>
              </w:numPr>
              <w:rPr>
                <w:i/>
                <w:iCs/>
              </w:rPr>
            </w:pPr>
          </w:p>
        </w:tc>
        <w:tc>
          <w:tcPr>
            <w:tcW w:w="1379" w:type="dxa"/>
            <w:tcMar>
              <w:bottom w:w="230" w:type="dxa"/>
            </w:tcMar>
          </w:tcPr>
          <w:p w14:paraId="01AFB3CA" w14:textId="77777777" w:rsidR="00B66AF0" w:rsidRDefault="00B66AF0" w:rsidP="00DD22F8"/>
          <w:p w14:paraId="14692F78" w14:textId="77777777" w:rsidR="00B66AF0" w:rsidRDefault="00B66AF0" w:rsidP="00DD22F8"/>
          <w:p w14:paraId="740491F4" w14:textId="56945AB8" w:rsidR="00B66AF0" w:rsidRDefault="00B66AF0" w:rsidP="00DD22F8">
            <w:r>
              <w:t>2021</w:t>
            </w:r>
          </w:p>
          <w:p w14:paraId="6E602916" w14:textId="77777777" w:rsidR="00B66AF0" w:rsidRDefault="00B66AF0" w:rsidP="00DD22F8"/>
          <w:p w14:paraId="7A151D1C" w14:textId="77777777" w:rsidR="00B66AF0" w:rsidRDefault="00B66AF0" w:rsidP="00DD22F8"/>
          <w:p w14:paraId="170ABF93" w14:textId="77777777" w:rsidR="00B66AF0" w:rsidRDefault="00B66AF0" w:rsidP="00DD22F8"/>
          <w:p w14:paraId="7F6F6D85" w14:textId="7FB79EF9" w:rsidR="00B66AF0" w:rsidRDefault="00B66AF0" w:rsidP="00DD22F8">
            <w:r>
              <w:t>2017</w:t>
            </w:r>
          </w:p>
          <w:p w14:paraId="70C9954E" w14:textId="77777777" w:rsidR="00B66AF0" w:rsidRDefault="00B66AF0" w:rsidP="00DD22F8"/>
          <w:p w14:paraId="0071B345" w14:textId="77777777" w:rsidR="00B66AF0" w:rsidRDefault="00B66AF0" w:rsidP="00DD22F8"/>
          <w:p w14:paraId="24F72121" w14:textId="77777777" w:rsidR="00B66AF0" w:rsidRDefault="00B66AF0" w:rsidP="00DD22F8"/>
          <w:p w14:paraId="37BEB845" w14:textId="77777777" w:rsidR="00B66AF0" w:rsidRDefault="00B66AF0" w:rsidP="00DD22F8"/>
          <w:p w14:paraId="2AB006C6" w14:textId="77777777" w:rsidR="00B66AF0" w:rsidRDefault="00B66AF0" w:rsidP="00DD22F8"/>
          <w:p w14:paraId="3E0091AD" w14:textId="77777777" w:rsidR="00B66AF0" w:rsidRDefault="00B66AF0" w:rsidP="00DD22F8"/>
          <w:p w14:paraId="36E17915" w14:textId="77777777" w:rsidR="00B66AF0" w:rsidRDefault="00B66AF0" w:rsidP="00DD22F8"/>
          <w:p w14:paraId="02EEEF4D" w14:textId="77777777" w:rsidR="00B66AF0" w:rsidRDefault="00B66AF0" w:rsidP="00DD22F8"/>
          <w:p w14:paraId="235F1A31" w14:textId="77777777" w:rsidR="00B66AF0" w:rsidRDefault="00B66AF0" w:rsidP="00DD22F8"/>
          <w:p w14:paraId="127C8CA4" w14:textId="46D8ECAE" w:rsidR="00B66AF0" w:rsidRDefault="00B66AF0" w:rsidP="00DD22F8"/>
        </w:tc>
      </w:tr>
      <w:tr w:rsidR="00B66AF0" w14:paraId="060ECB8F" w14:textId="77777777" w:rsidTr="00DD22F8">
        <w:tc>
          <w:tcPr>
            <w:tcW w:w="7981" w:type="dxa"/>
            <w:gridSpan w:val="2"/>
            <w:tcMar>
              <w:bottom w:w="0" w:type="dxa"/>
              <w:right w:w="144" w:type="dxa"/>
            </w:tcMar>
            <w:vAlign w:val="bottom"/>
          </w:tcPr>
          <w:p w14:paraId="6EDE9880" w14:textId="77777777" w:rsidR="00B66AF0" w:rsidRDefault="00B66AF0" w:rsidP="00DD22F8">
            <w:pPr>
              <w:pStyle w:val="Heading1"/>
              <w:outlineLvl w:val="0"/>
            </w:pPr>
            <w:sdt>
              <w:sdtPr>
                <w:id w:val="657741879"/>
                <w:placeholder>
                  <w:docPart w:val="25A4515BC64F4415BECF802E469AC5C8"/>
                </w:placeholder>
                <w:temporary/>
                <w:showingPlcHdr/>
                <w15:appearance w15:val="hidden"/>
              </w:sdtPr>
              <w:sdtContent>
                <w:r>
                  <w:t>Skills &amp; Abilities</w:t>
                </w:r>
              </w:sdtContent>
            </w:sdt>
          </w:p>
        </w:tc>
        <w:tc>
          <w:tcPr>
            <w:tcW w:w="1379" w:type="dxa"/>
          </w:tcPr>
          <w:p w14:paraId="6C8D5BFC" w14:textId="77777777" w:rsidR="00B66AF0" w:rsidRDefault="00B66AF0" w:rsidP="00DD22F8">
            <w:pPr>
              <w:pStyle w:val="Heading1"/>
              <w:outlineLvl w:val="0"/>
            </w:pPr>
          </w:p>
        </w:tc>
      </w:tr>
      <w:tr w:rsidR="00B66AF0" w14:paraId="6F05AFC6" w14:textId="77777777" w:rsidTr="00DD22F8">
        <w:tc>
          <w:tcPr>
            <w:tcW w:w="7981" w:type="dxa"/>
            <w:gridSpan w:val="2"/>
            <w:tcMar>
              <w:top w:w="29" w:type="dxa"/>
              <w:bottom w:w="29" w:type="dxa"/>
              <w:right w:w="144" w:type="dxa"/>
            </w:tcMar>
          </w:tcPr>
          <w:p w14:paraId="00A3EDEB" w14:textId="584AFFA6" w:rsidR="00B66AF0" w:rsidRDefault="003C4056" w:rsidP="00DD22F8">
            <w:r>
              <w:lastRenderedPageBreak/>
              <w:t>TEFL Expertise</w:t>
            </w:r>
            <w:r w:rsidR="00B66AF0">
              <w:t>:</w:t>
            </w:r>
          </w:p>
        </w:tc>
        <w:tc>
          <w:tcPr>
            <w:tcW w:w="1379" w:type="dxa"/>
          </w:tcPr>
          <w:p w14:paraId="2BEAEFFE" w14:textId="77777777" w:rsidR="00B66AF0" w:rsidRDefault="00B66AF0" w:rsidP="00DD22F8"/>
        </w:tc>
      </w:tr>
      <w:tr w:rsidR="00B66AF0" w14:paraId="0C19BF3B" w14:textId="77777777" w:rsidTr="00DD22F8">
        <w:tc>
          <w:tcPr>
            <w:tcW w:w="7981" w:type="dxa"/>
            <w:gridSpan w:val="2"/>
            <w:tcMar>
              <w:bottom w:w="29" w:type="dxa"/>
              <w:right w:w="144" w:type="dxa"/>
            </w:tcMar>
          </w:tcPr>
          <w:p w14:paraId="2FAE7CD5" w14:textId="77777777" w:rsidR="003C4056" w:rsidRDefault="003C4056" w:rsidP="003C4056">
            <w:pPr>
              <w:pStyle w:val="ListBullet"/>
            </w:pPr>
            <w:r>
              <w:t>Comprehensive understanding and application of TEFL methodologies acquired through a rigorous Level 5 TEFL diploma course.</w:t>
            </w:r>
          </w:p>
          <w:p w14:paraId="53F7C7A0" w14:textId="77777777" w:rsidR="003C4056" w:rsidRDefault="003C4056" w:rsidP="003C4056">
            <w:pPr>
              <w:pStyle w:val="ListBullet"/>
            </w:pPr>
            <w:r>
              <w:t>Proficient in designing and delivering engaging lesson plans tailored to individual and small group settings.</w:t>
            </w:r>
          </w:p>
          <w:p w14:paraId="483535BA" w14:textId="63B23391" w:rsidR="00B66AF0" w:rsidRDefault="003C4056" w:rsidP="003C4056">
            <w:pPr>
              <w:pStyle w:val="ListBullet"/>
            </w:pPr>
            <w:r>
              <w:t>Skilled in classroom management techniques to create a supportive and productive learning environment.</w:t>
            </w:r>
          </w:p>
        </w:tc>
        <w:tc>
          <w:tcPr>
            <w:tcW w:w="1379" w:type="dxa"/>
          </w:tcPr>
          <w:p w14:paraId="3C5B0D4B" w14:textId="77777777" w:rsidR="00B66AF0" w:rsidRDefault="00B66AF0" w:rsidP="00DD22F8"/>
        </w:tc>
      </w:tr>
      <w:tr w:rsidR="00B66AF0" w14:paraId="614EFE68" w14:textId="77777777" w:rsidTr="00DD22F8">
        <w:tc>
          <w:tcPr>
            <w:tcW w:w="7981" w:type="dxa"/>
            <w:gridSpan w:val="2"/>
            <w:tcMar>
              <w:bottom w:w="29" w:type="dxa"/>
              <w:right w:w="144" w:type="dxa"/>
            </w:tcMar>
          </w:tcPr>
          <w:p w14:paraId="52C9EAC3" w14:textId="7670094C" w:rsidR="00B66AF0" w:rsidRDefault="003C4056" w:rsidP="00DD22F8">
            <w:r>
              <w:t>Communication Skills</w:t>
            </w:r>
            <w:r w:rsidR="00B66AF0">
              <w:t>:</w:t>
            </w:r>
          </w:p>
        </w:tc>
        <w:tc>
          <w:tcPr>
            <w:tcW w:w="1379" w:type="dxa"/>
          </w:tcPr>
          <w:p w14:paraId="27401AC0" w14:textId="77777777" w:rsidR="00B66AF0" w:rsidRDefault="00B66AF0" w:rsidP="00DD22F8"/>
        </w:tc>
      </w:tr>
      <w:tr w:rsidR="00B66AF0" w14:paraId="499B57A4" w14:textId="77777777" w:rsidTr="00DD22F8">
        <w:tc>
          <w:tcPr>
            <w:tcW w:w="7981" w:type="dxa"/>
            <w:gridSpan w:val="2"/>
            <w:tcMar>
              <w:right w:w="144" w:type="dxa"/>
            </w:tcMar>
          </w:tcPr>
          <w:p w14:paraId="63749542" w14:textId="77777777" w:rsidR="003C4056" w:rsidRDefault="003C4056" w:rsidP="003C4056">
            <w:pPr>
              <w:pStyle w:val="ListBullet"/>
            </w:pPr>
            <w:r>
              <w:t>Effective communicator with experience in delivering clear and engaging lessons to diverse learners.</w:t>
            </w:r>
          </w:p>
          <w:p w14:paraId="2E82C0A3" w14:textId="0A8F003D" w:rsidR="00B66AF0" w:rsidRDefault="003C4056" w:rsidP="003C4056">
            <w:pPr>
              <w:pStyle w:val="ListBullet"/>
            </w:pPr>
            <w:r>
              <w:t>Ability to adapt teaching methods and materials to suit the needs and proficiency levels of students.</w:t>
            </w:r>
          </w:p>
        </w:tc>
        <w:tc>
          <w:tcPr>
            <w:tcW w:w="1379" w:type="dxa"/>
          </w:tcPr>
          <w:p w14:paraId="6924F36C" w14:textId="77777777" w:rsidR="00B66AF0" w:rsidRDefault="00B66AF0" w:rsidP="00DD22F8"/>
        </w:tc>
      </w:tr>
      <w:tr w:rsidR="00B66AF0" w14:paraId="4D894873" w14:textId="77777777" w:rsidTr="00DD22F8">
        <w:tc>
          <w:tcPr>
            <w:tcW w:w="7981" w:type="dxa"/>
            <w:gridSpan w:val="2"/>
            <w:tcMar>
              <w:bottom w:w="29" w:type="dxa"/>
              <w:right w:w="144" w:type="dxa"/>
            </w:tcMar>
          </w:tcPr>
          <w:p w14:paraId="677E0D83" w14:textId="1FB323CD" w:rsidR="00B66AF0" w:rsidRDefault="003C4056" w:rsidP="00DD22F8">
            <w:r>
              <w:t xml:space="preserve">Technological Proficiency: </w:t>
            </w:r>
          </w:p>
        </w:tc>
        <w:tc>
          <w:tcPr>
            <w:tcW w:w="1379" w:type="dxa"/>
          </w:tcPr>
          <w:p w14:paraId="69D939BF" w14:textId="77777777" w:rsidR="00B66AF0" w:rsidRDefault="00B66AF0" w:rsidP="00DD22F8"/>
        </w:tc>
      </w:tr>
      <w:tr w:rsidR="00B66AF0" w14:paraId="5A1C19B3" w14:textId="77777777" w:rsidTr="00DD22F8">
        <w:tc>
          <w:tcPr>
            <w:tcW w:w="7981" w:type="dxa"/>
            <w:gridSpan w:val="2"/>
            <w:tcMar>
              <w:right w:w="144" w:type="dxa"/>
            </w:tcMar>
          </w:tcPr>
          <w:p w14:paraId="1D6813AF" w14:textId="72878416" w:rsidR="00B66AF0" w:rsidRDefault="003C4056" w:rsidP="003C4056">
            <w:pPr>
              <w:pStyle w:val="ListBullet"/>
            </w:pPr>
            <w:r w:rsidRPr="003C4056">
              <w:t>Proficient in utilizing advanced technologies and tools relevant to teaching English as a foreign language, leveraging insights from my Bachelor of Science in Computer Security and Digital Forensics to enhance online teaching platforms and tools</w:t>
            </w:r>
            <w:r>
              <w:t>.</w:t>
            </w:r>
          </w:p>
          <w:p w14:paraId="26AD4B7B" w14:textId="3A494197" w:rsidR="003C4056" w:rsidRDefault="003C4056" w:rsidP="003C4056">
            <w:pPr>
              <w:pStyle w:val="ListBullet"/>
            </w:pPr>
            <w:r w:rsidRPr="003C4056">
              <w:t>Familiar with integrating technology to optimize lesson delivery and student engagement in both virtual and traditional classroom settings.</w:t>
            </w:r>
          </w:p>
        </w:tc>
        <w:tc>
          <w:tcPr>
            <w:tcW w:w="1379" w:type="dxa"/>
          </w:tcPr>
          <w:p w14:paraId="61357025" w14:textId="77777777" w:rsidR="00B66AF0" w:rsidRDefault="00B66AF0" w:rsidP="00DD22F8"/>
        </w:tc>
      </w:tr>
      <w:tr w:rsidR="00B66AF0" w14:paraId="0489D1F5" w14:textId="77777777" w:rsidTr="00DD22F8">
        <w:trPr>
          <w:gridAfter w:val="2"/>
          <w:wAfter w:w="7981" w:type="dxa"/>
        </w:trPr>
        <w:tc>
          <w:tcPr>
            <w:tcW w:w="1379" w:type="dxa"/>
          </w:tcPr>
          <w:p w14:paraId="0312D534" w14:textId="77777777" w:rsidR="00B66AF0" w:rsidRDefault="00B66AF0" w:rsidP="00DD22F8"/>
        </w:tc>
      </w:tr>
      <w:tr w:rsidR="00B66AF0" w14:paraId="11E3603F" w14:textId="77777777" w:rsidTr="00DD22F8">
        <w:trPr>
          <w:gridAfter w:val="2"/>
          <w:wAfter w:w="7981" w:type="dxa"/>
        </w:trPr>
        <w:tc>
          <w:tcPr>
            <w:tcW w:w="1379" w:type="dxa"/>
          </w:tcPr>
          <w:p w14:paraId="364861F9" w14:textId="77777777" w:rsidR="00B66AF0" w:rsidRDefault="00B66AF0" w:rsidP="00DD22F8"/>
        </w:tc>
      </w:tr>
      <w:tr w:rsidR="00B66AF0" w14:paraId="5C2C3B4A" w14:textId="77777777" w:rsidTr="00DD22F8">
        <w:tc>
          <w:tcPr>
            <w:tcW w:w="7981" w:type="dxa"/>
            <w:gridSpan w:val="2"/>
            <w:tcMar>
              <w:bottom w:w="0" w:type="dxa"/>
              <w:right w:w="144" w:type="dxa"/>
            </w:tcMar>
          </w:tcPr>
          <w:p w14:paraId="5AF0106D" w14:textId="77777777" w:rsidR="00B66AF0" w:rsidRDefault="00B66AF0" w:rsidP="00DD22F8">
            <w:pPr>
              <w:pStyle w:val="Heading1"/>
              <w:outlineLvl w:val="0"/>
            </w:pPr>
            <w:sdt>
              <w:sdtPr>
                <w:id w:val="-5209806"/>
                <w:placeholder>
                  <w:docPart w:val="E2BD4837AD224C9F87045DD3991BD744"/>
                </w:placeholder>
                <w:temporary/>
                <w:showingPlcHdr/>
                <w15:appearance w15:val="hidden"/>
              </w:sdtPr>
              <w:sdtContent>
                <w:r>
                  <w:t>Experience</w:t>
                </w:r>
              </w:sdtContent>
            </w:sdt>
          </w:p>
        </w:tc>
        <w:tc>
          <w:tcPr>
            <w:tcW w:w="1379" w:type="dxa"/>
          </w:tcPr>
          <w:p w14:paraId="46B300A3" w14:textId="77777777" w:rsidR="00B66AF0" w:rsidRDefault="00B66AF0" w:rsidP="00DD22F8">
            <w:pPr>
              <w:pStyle w:val="Heading1"/>
              <w:outlineLvl w:val="0"/>
            </w:pPr>
          </w:p>
        </w:tc>
      </w:tr>
      <w:tr w:rsidR="00B66AF0" w14:paraId="592CDE32" w14:textId="77777777" w:rsidTr="00DD22F8">
        <w:tc>
          <w:tcPr>
            <w:tcW w:w="7981" w:type="dxa"/>
            <w:gridSpan w:val="2"/>
            <w:shd w:val="clear" w:color="auto" w:fill="auto"/>
            <w:tcMar>
              <w:bottom w:w="29" w:type="dxa"/>
              <w:right w:w="144" w:type="dxa"/>
            </w:tcMar>
          </w:tcPr>
          <w:p w14:paraId="27EB6A10" w14:textId="77777777" w:rsidR="00B66AF0" w:rsidRDefault="00B66AF0" w:rsidP="00DD22F8">
            <w:proofErr w:type="spellStart"/>
            <w:r>
              <w:t>Labourer</w:t>
            </w:r>
            <w:proofErr w:type="spellEnd"/>
          </w:p>
          <w:p w14:paraId="0D50BC09" w14:textId="77777777" w:rsidR="00B66AF0" w:rsidRDefault="00B66AF0" w:rsidP="00DD22F8">
            <w:pPr>
              <w:rPr>
                <w:rStyle w:val="Emphasis"/>
              </w:rPr>
            </w:pPr>
            <w:proofErr w:type="spellStart"/>
            <w:r>
              <w:rPr>
                <w:rStyle w:val="Emphasis"/>
              </w:rPr>
              <w:t>Woking</w:t>
            </w:r>
            <w:proofErr w:type="spellEnd"/>
            <w:r>
              <w:rPr>
                <w:rStyle w:val="Emphasis"/>
              </w:rPr>
              <w:t>, Surrey, England</w:t>
            </w:r>
          </w:p>
        </w:tc>
        <w:tc>
          <w:tcPr>
            <w:tcW w:w="1379" w:type="dxa"/>
          </w:tcPr>
          <w:p w14:paraId="6D4A5F09" w14:textId="77777777" w:rsidR="00B66AF0" w:rsidRDefault="00B66AF0" w:rsidP="00DD22F8">
            <w:r>
              <w:t>2015</w:t>
            </w:r>
          </w:p>
        </w:tc>
      </w:tr>
      <w:tr w:rsidR="00B66AF0" w14:paraId="66E9B1F0" w14:textId="77777777" w:rsidTr="00DD22F8">
        <w:tc>
          <w:tcPr>
            <w:tcW w:w="7981" w:type="dxa"/>
            <w:gridSpan w:val="2"/>
            <w:shd w:val="clear" w:color="auto" w:fill="auto"/>
            <w:tcMar>
              <w:right w:w="144" w:type="dxa"/>
            </w:tcMar>
          </w:tcPr>
          <w:p w14:paraId="2954FCCE" w14:textId="77777777" w:rsidR="00B66AF0" w:rsidRDefault="00B66AF0" w:rsidP="00DD22F8">
            <w:r>
              <w:t>As a laborer on a building site, responsibilities included performing general tasks to support construction activities. Duties typically involved:</w:t>
            </w:r>
          </w:p>
          <w:p w14:paraId="3C73401B" w14:textId="77777777" w:rsidR="00B66AF0" w:rsidRDefault="00B66AF0" w:rsidP="00DD22F8">
            <w:pPr>
              <w:pStyle w:val="ListBullet"/>
            </w:pPr>
            <w:r>
              <w:t>Assisting skilled tradespeople such as carpenters, plumbers, and electricians.</w:t>
            </w:r>
          </w:p>
          <w:p w14:paraId="2C6F1A69" w14:textId="77777777" w:rsidR="00B66AF0" w:rsidRDefault="00B66AF0" w:rsidP="00DD22F8">
            <w:pPr>
              <w:pStyle w:val="ListBullet"/>
            </w:pPr>
            <w:r>
              <w:t>Loading and unloading materials and equipment.</w:t>
            </w:r>
          </w:p>
          <w:p w14:paraId="3D54F660" w14:textId="77777777" w:rsidR="00B66AF0" w:rsidRDefault="00B66AF0" w:rsidP="00DD22F8">
            <w:pPr>
              <w:pStyle w:val="ListBullet"/>
            </w:pPr>
            <w:r>
              <w:t>Cleaning and preparing construction sites by removing debris and hazardous materials.</w:t>
            </w:r>
          </w:p>
          <w:p w14:paraId="54B9A405" w14:textId="6FDDD1A6" w:rsidR="00B66AF0" w:rsidRDefault="00B66AF0" w:rsidP="003C4056">
            <w:pPr>
              <w:pStyle w:val="ListBullet"/>
            </w:pPr>
            <w:r>
              <w:t>Operating hand and power tools.</w:t>
            </w:r>
          </w:p>
        </w:tc>
        <w:tc>
          <w:tcPr>
            <w:tcW w:w="1379" w:type="dxa"/>
          </w:tcPr>
          <w:p w14:paraId="70D64388" w14:textId="77777777" w:rsidR="00B66AF0" w:rsidRDefault="00B66AF0" w:rsidP="00DD22F8"/>
        </w:tc>
      </w:tr>
      <w:tr w:rsidR="00B66AF0" w14:paraId="68988A9F" w14:textId="77777777" w:rsidTr="00DD22F8">
        <w:tc>
          <w:tcPr>
            <w:tcW w:w="7981" w:type="dxa"/>
            <w:gridSpan w:val="2"/>
            <w:shd w:val="clear" w:color="auto" w:fill="auto"/>
            <w:tcMar>
              <w:bottom w:w="29" w:type="dxa"/>
              <w:right w:w="144" w:type="dxa"/>
            </w:tcMar>
          </w:tcPr>
          <w:p w14:paraId="2E5C3601" w14:textId="77777777" w:rsidR="00B66AF0" w:rsidRDefault="00B66AF0" w:rsidP="00DD22F8">
            <w:r>
              <w:t>Campsite Staff</w:t>
            </w:r>
          </w:p>
          <w:p w14:paraId="22909AD5" w14:textId="77777777" w:rsidR="00B66AF0" w:rsidRDefault="00B66AF0" w:rsidP="00DD22F8">
            <w:pPr>
              <w:rPr>
                <w:rStyle w:val="Emphasis"/>
              </w:rPr>
            </w:pPr>
            <w:r>
              <w:rPr>
                <w:rStyle w:val="Emphasis"/>
              </w:rPr>
              <w:t xml:space="preserve">Camping </w:t>
            </w:r>
            <w:proofErr w:type="spellStart"/>
            <w:r>
              <w:rPr>
                <w:rStyle w:val="Emphasis"/>
              </w:rPr>
              <w:t>Zeeburg</w:t>
            </w:r>
            <w:proofErr w:type="spellEnd"/>
            <w:r>
              <w:rPr>
                <w:rStyle w:val="Emphasis"/>
              </w:rPr>
              <w:t xml:space="preserve">, </w:t>
            </w:r>
            <w:proofErr w:type="spellStart"/>
            <w:r>
              <w:rPr>
                <w:rStyle w:val="Emphasis"/>
              </w:rPr>
              <w:t>Zeeburg</w:t>
            </w:r>
            <w:proofErr w:type="spellEnd"/>
            <w:r>
              <w:rPr>
                <w:rStyle w:val="Emphasis"/>
              </w:rPr>
              <w:t>, The Netherlands</w:t>
            </w:r>
          </w:p>
        </w:tc>
        <w:tc>
          <w:tcPr>
            <w:tcW w:w="1379" w:type="dxa"/>
          </w:tcPr>
          <w:p w14:paraId="2090A862" w14:textId="77777777" w:rsidR="00B66AF0" w:rsidRDefault="00B66AF0" w:rsidP="00DD22F8">
            <w:r>
              <w:t>2016</w:t>
            </w:r>
          </w:p>
        </w:tc>
      </w:tr>
      <w:tr w:rsidR="00B66AF0" w14:paraId="1571C198" w14:textId="77777777" w:rsidTr="00DD22F8">
        <w:tc>
          <w:tcPr>
            <w:tcW w:w="7981" w:type="dxa"/>
            <w:gridSpan w:val="2"/>
            <w:shd w:val="clear" w:color="auto" w:fill="auto"/>
            <w:tcMar>
              <w:right w:w="144" w:type="dxa"/>
            </w:tcMar>
          </w:tcPr>
          <w:p w14:paraId="3F0AD97E" w14:textId="77777777" w:rsidR="00B66AF0" w:rsidRDefault="00B66AF0" w:rsidP="00DD22F8">
            <w:r>
              <w:t>As campsite staff, responsibilities included providing support and services to campers and ensuring the smooth operation of the campsite. Duties typically involved:</w:t>
            </w:r>
          </w:p>
          <w:p w14:paraId="1E46878C" w14:textId="77777777" w:rsidR="00B66AF0" w:rsidRDefault="00B66AF0" w:rsidP="00DD22F8">
            <w:pPr>
              <w:pStyle w:val="ListBullet"/>
            </w:pPr>
            <w:r>
              <w:t>Assisting campers with check-in and check-out procedures.</w:t>
            </w:r>
          </w:p>
          <w:p w14:paraId="12CAD85C" w14:textId="77777777" w:rsidR="00B66AF0" w:rsidRDefault="00B66AF0" w:rsidP="00DD22F8">
            <w:pPr>
              <w:pStyle w:val="ListBullet"/>
            </w:pPr>
            <w:r>
              <w:t>Maintaining cleanliness and tidiness of camping facilities and communal areas.</w:t>
            </w:r>
          </w:p>
          <w:p w14:paraId="0ADAF460" w14:textId="77777777" w:rsidR="00B66AF0" w:rsidRDefault="00B66AF0" w:rsidP="00DD22F8">
            <w:pPr>
              <w:pStyle w:val="ListBullet"/>
            </w:pPr>
            <w:r>
              <w:t>Providing information to campers regarding local attractions, facilities, and activities</w:t>
            </w:r>
          </w:p>
          <w:p w14:paraId="0CDDCE23" w14:textId="27660078" w:rsidR="00B66AF0" w:rsidRDefault="00B66AF0" w:rsidP="00DD22F8">
            <w:pPr>
              <w:pStyle w:val="ListBullet"/>
              <w:rPr>
                <w:rFonts w:eastAsia="Times New Roman"/>
                <w:lang w:val="en-GB" w:eastAsia="en-GB"/>
              </w:rPr>
            </w:pPr>
            <w:r w:rsidRPr="00935C54">
              <w:rPr>
                <w:rFonts w:eastAsia="Times New Roman"/>
                <w:lang w:val="en-GB" w:eastAsia="en-GB"/>
              </w:rPr>
              <w:t>Responding to camper inquiries and resolving issues promptly and courteously.</w:t>
            </w:r>
          </w:p>
          <w:p w14:paraId="0F2CC16E" w14:textId="43055787" w:rsidR="003C4056" w:rsidRDefault="003C4056" w:rsidP="003C4056">
            <w:pPr>
              <w:pStyle w:val="ListBullet"/>
              <w:numPr>
                <w:ilvl w:val="0"/>
                <w:numId w:val="0"/>
              </w:numPr>
              <w:ind w:left="504" w:hanging="360"/>
              <w:rPr>
                <w:rFonts w:eastAsia="Times New Roman"/>
                <w:lang w:val="en-GB" w:eastAsia="en-GB"/>
              </w:rPr>
            </w:pPr>
          </w:p>
          <w:p w14:paraId="264382AD" w14:textId="77777777" w:rsidR="00B66AF0" w:rsidRDefault="00B66AF0" w:rsidP="003C4056">
            <w:pPr>
              <w:pStyle w:val="ListBullet"/>
              <w:numPr>
                <w:ilvl w:val="0"/>
                <w:numId w:val="0"/>
              </w:numPr>
            </w:pPr>
          </w:p>
        </w:tc>
        <w:tc>
          <w:tcPr>
            <w:tcW w:w="1379" w:type="dxa"/>
          </w:tcPr>
          <w:p w14:paraId="06F8E4E4" w14:textId="77777777" w:rsidR="00B66AF0" w:rsidRDefault="00B66AF0" w:rsidP="00DD22F8"/>
        </w:tc>
      </w:tr>
    </w:tbl>
    <w:p w14:paraId="481C91A0" w14:textId="77777777" w:rsidR="00B66AF0" w:rsidRDefault="00B66AF0" w:rsidP="00B66AF0">
      <w:pPr>
        <w:pStyle w:val="Heading1"/>
      </w:pPr>
      <w:r>
        <w:t>PERSONAL INTERESTS AND HOBBIES</w:t>
      </w:r>
    </w:p>
    <w:p w14:paraId="0B0B83D1" w14:textId="77777777" w:rsidR="00B66AF0" w:rsidRDefault="00B66AF0" w:rsidP="00B66AF0">
      <w:pPr>
        <w:pStyle w:val="Heading1"/>
      </w:pPr>
    </w:p>
    <w:p w14:paraId="1E803883" w14:textId="1676DF5F" w:rsidR="00B66AF0" w:rsidRDefault="003C4056">
      <w:r w:rsidRPr="003C4056">
        <w:t>Passionate about exploring diverse cultures through travel, which enhances my ability to connect with students from different backgrounds in the classroom. Enjoy hiking, which fosters perseverance and adaptability—qualities I apply in lesson planning and adapting to students' learning styles. Fascinated by current events and global affairs, which enriches discussions on world topics in English language learning. Keen interest in computer security and hacking, providing a unique perspective on integrating technology in language teaching methodologies</w:t>
      </w:r>
    </w:p>
    <w:sectPr w:rsidR="00B66AF0">
      <w:footerReference w:type="default" r:id="rId7"/>
      <w:pgSz w:w="12240" w:h="15840"/>
      <w:pgMar w:top="1440" w:right="1440" w:bottom="100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224563"/>
      <w:docPartObj>
        <w:docPartGallery w:val="Page Numbers (Bottom of Page)"/>
        <w:docPartUnique/>
      </w:docPartObj>
    </w:sdtPr>
    <w:sdtEndPr>
      <w:rPr>
        <w:noProof/>
      </w:rPr>
    </w:sdtEndPr>
    <w:sdtContent>
      <w:p w14:paraId="69CFE1A7" w14:textId="77777777" w:rsidR="00F75D2E" w:rsidRDefault="008F35A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2FF3"/>
    <w:multiLevelType w:val="hybridMultilevel"/>
    <w:tmpl w:val="5A04AEA0"/>
    <w:lvl w:ilvl="0" w:tplc="29261B8C">
      <w:start w:val="1"/>
      <w:numFmt w:val="bullet"/>
      <w:pStyle w:val="ListBullet"/>
      <w:lvlText w:val=""/>
      <w:lvlJc w:val="left"/>
      <w:pPr>
        <w:tabs>
          <w:tab w:val="num" w:pos="504"/>
        </w:tabs>
        <w:ind w:left="504" w:hanging="360"/>
      </w:pPr>
      <w:rPr>
        <w:rFonts w:ascii="Symbol" w:hAnsi="Symbol" w:hint="default"/>
        <w:color w:val="595959" w:themeColor="text1" w:themeTint="A6"/>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155BD"/>
    <w:multiLevelType w:val="hybridMultilevel"/>
    <w:tmpl w:val="F6EE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373B7"/>
    <w:multiLevelType w:val="hybridMultilevel"/>
    <w:tmpl w:val="065A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30709"/>
    <w:multiLevelType w:val="hybridMultilevel"/>
    <w:tmpl w:val="329E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F0"/>
    <w:rsid w:val="003C4056"/>
    <w:rsid w:val="008F35AC"/>
    <w:rsid w:val="00B36A0D"/>
    <w:rsid w:val="00B6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6CC3"/>
  <w15:chartTrackingRefBased/>
  <w15:docId w15:val="{64ED6F11-3DF1-4099-A9FD-74F3CDF9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B66AF0"/>
    <w:pPr>
      <w:spacing w:after="0" w:line="240" w:lineRule="auto"/>
    </w:pPr>
    <w:rPr>
      <w:rFonts w:eastAsiaTheme="minorEastAsia"/>
      <w:sz w:val="20"/>
      <w:szCs w:val="20"/>
      <w:lang w:val="en-US"/>
    </w:rPr>
  </w:style>
  <w:style w:type="paragraph" w:styleId="Heading1">
    <w:name w:val="heading 1"/>
    <w:basedOn w:val="Normal"/>
    <w:link w:val="Heading1Char"/>
    <w:uiPriority w:val="3"/>
    <w:unhideWhenUsed/>
    <w:qFormat/>
    <w:rsid w:val="00B66AF0"/>
    <w:pPr>
      <w:outlineLvl w:val="0"/>
    </w:pPr>
    <w:rPr>
      <w:rFonts w:asciiTheme="majorHAnsi" w:hAnsiTheme="majorHAnsi"/>
      <w:caps/>
      <w:color w:val="595959" w:themeColor="text1" w:themeTint="A6"/>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B66AF0"/>
    <w:rPr>
      <w:rFonts w:asciiTheme="majorHAnsi" w:eastAsiaTheme="minorEastAsia" w:hAnsiTheme="majorHAnsi"/>
      <w:caps/>
      <w:color w:val="595959" w:themeColor="text1" w:themeTint="A6"/>
      <w:spacing w:val="10"/>
      <w:sz w:val="18"/>
      <w:szCs w:val="20"/>
      <w:lang w:val="en-US"/>
    </w:rPr>
  </w:style>
  <w:style w:type="table" w:styleId="TableGrid">
    <w:name w:val="Table Grid"/>
    <w:basedOn w:val="TableNormal"/>
    <w:uiPriority w:val="1"/>
    <w:rsid w:val="00B66AF0"/>
    <w:pPr>
      <w:spacing w:after="0" w:line="240" w:lineRule="auto"/>
    </w:pPr>
    <w:rPr>
      <w:rFonts w:eastAsiaTheme="minorEastAsia"/>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4"/>
    <w:qFormat/>
    <w:rsid w:val="00B66AF0"/>
    <w:rPr>
      <w:i/>
      <w:iCs/>
    </w:rPr>
  </w:style>
  <w:style w:type="paragraph" w:styleId="Footer">
    <w:name w:val="footer"/>
    <w:basedOn w:val="Normal"/>
    <w:link w:val="FooterChar"/>
    <w:uiPriority w:val="99"/>
    <w:unhideWhenUsed/>
    <w:rsid w:val="00B66AF0"/>
  </w:style>
  <w:style w:type="character" w:customStyle="1" w:styleId="FooterChar">
    <w:name w:val="Footer Char"/>
    <w:basedOn w:val="DefaultParagraphFont"/>
    <w:link w:val="Footer"/>
    <w:uiPriority w:val="99"/>
    <w:rsid w:val="00B66AF0"/>
    <w:rPr>
      <w:rFonts w:eastAsiaTheme="minorEastAsia"/>
      <w:sz w:val="20"/>
      <w:szCs w:val="20"/>
      <w:lang w:val="en-US"/>
    </w:rPr>
  </w:style>
  <w:style w:type="paragraph" w:styleId="ListBullet">
    <w:name w:val="List Bullet"/>
    <w:basedOn w:val="Normal"/>
    <w:uiPriority w:val="5"/>
    <w:qFormat/>
    <w:rsid w:val="00B66AF0"/>
    <w:pPr>
      <w:numPr>
        <w:numId w:val="1"/>
      </w:numPr>
      <w:spacing w:after="80"/>
    </w:pPr>
  </w:style>
  <w:style w:type="paragraph" w:styleId="Title">
    <w:name w:val="Title"/>
    <w:basedOn w:val="Normal"/>
    <w:link w:val="TitleChar"/>
    <w:uiPriority w:val="1"/>
    <w:qFormat/>
    <w:rsid w:val="00B66AF0"/>
    <w:pPr>
      <w:contextualSpacing/>
    </w:pPr>
    <w:rPr>
      <w:rFonts w:asciiTheme="majorHAnsi" w:eastAsiaTheme="majorEastAsia" w:hAnsiTheme="majorHAnsi" w:cstheme="majorBidi"/>
      <w:caps/>
      <w:color w:val="595959" w:themeColor="text1" w:themeTint="A6"/>
      <w:spacing w:val="10"/>
      <w:kern w:val="28"/>
      <w:sz w:val="23"/>
      <w:szCs w:val="56"/>
    </w:rPr>
  </w:style>
  <w:style w:type="character" w:customStyle="1" w:styleId="TitleChar">
    <w:name w:val="Title Char"/>
    <w:basedOn w:val="DefaultParagraphFont"/>
    <w:link w:val="Title"/>
    <w:uiPriority w:val="1"/>
    <w:rsid w:val="00B66AF0"/>
    <w:rPr>
      <w:rFonts w:asciiTheme="majorHAnsi" w:eastAsiaTheme="majorEastAsia" w:hAnsiTheme="majorHAnsi" w:cstheme="majorBidi"/>
      <w:caps/>
      <w:color w:val="595959" w:themeColor="text1" w:themeTint="A6"/>
      <w:spacing w:val="10"/>
      <w:kern w:val="28"/>
      <w:sz w:val="23"/>
      <w:szCs w:val="56"/>
      <w:lang w:val="en-US"/>
    </w:rPr>
  </w:style>
  <w:style w:type="character" w:styleId="Hyperlink">
    <w:name w:val="Hyperlink"/>
    <w:basedOn w:val="DefaultParagraphFont"/>
    <w:uiPriority w:val="99"/>
    <w:unhideWhenUsed/>
    <w:rsid w:val="00B66AF0"/>
    <w:rPr>
      <w:color w:val="0563C1" w:themeColor="hyperlink"/>
      <w:u w:val="single"/>
    </w:rPr>
  </w:style>
  <w:style w:type="paragraph" w:styleId="ListParagraph">
    <w:name w:val="List Paragraph"/>
    <w:basedOn w:val="Normal"/>
    <w:uiPriority w:val="34"/>
    <w:unhideWhenUsed/>
    <w:qFormat/>
    <w:rsid w:val="00B66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91319">
      <w:bodyDiv w:val="1"/>
      <w:marLeft w:val="0"/>
      <w:marRight w:val="0"/>
      <w:marTop w:val="0"/>
      <w:marBottom w:val="0"/>
      <w:divBdr>
        <w:top w:val="none" w:sz="0" w:space="0" w:color="auto"/>
        <w:left w:val="none" w:sz="0" w:space="0" w:color="auto"/>
        <w:bottom w:val="none" w:sz="0" w:space="0" w:color="auto"/>
        <w:right w:val="none" w:sz="0" w:space="0" w:color="auto"/>
      </w:divBdr>
    </w:div>
    <w:div w:id="280579810">
      <w:bodyDiv w:val="1"/>
      <w:marLeft w:val="0"/>
      <w:marRight w:val="0"/>
      <w:marTop w:val="0"/>
      <w:marBottom w:val="0"/>
      <w:divBdr>
        <w:top w:val="none" w:sz="0" w:space="0" w:color="auto"/>
        <w:left w:val="none" w:sz="0" w:space="0" w:color="auto"/>
        <w:bottom w:val="none" w:sz="0" w:space="0" w:color="auto"/>
        <w:right w:val="none" w:sz="0" w:space="0" w:color="auto"/>
      </w:divBdr>
    </w:div>
    <w:div w:id="779421294">
      <w:bodyDiv w:val="1"/>
      <w:marLeft w:val="0"/>
      <w:marRight w:val="0"/>
      <w:marTop w:val="0"/>
      <w:marBottom w:val="0"/>
      <w:divBdr>
        <w:top w:val="none" w:sz="0" w:space="0" w:color="auto"/>
        <w:left w:val="none" w:sz="0" w:space="0" w:color="auto"/>
        <w:bottom w:val="none" w:sz="0" w:space="0" w:color="auto"/>
        <w:right w:val="none" w:sz="0" w:space="0" w:color="auto"/>
      </w:divBdr>
    </w:div>
    <w:div w:id="14531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trickmanning2010@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08CB148ED4916828CD1DD8684C8CF"/>
        <w:category>
          <w:name w:val="General"/>
          <w:gallery w:val="placeholder"/>
        </w:category>
        <w:types>
          <w:type w:val="bbPlcHdr"/>
        </w:types>
        <w:behaviors>
          <w:behavior w:val="content"/>
        </w:behaviors>
        <w:guid w:val="{83CF8435-527E-40E8-AFC6-97F2A1730311}"/>
      </w:docPartPr>
      <w:docPartBody>
        <w:p w:rsidR="00000000" w:rsidRDefault="00CB450F" w:rsidP="00CB450F">
          <w:pPr>
            <w:pStyle w:val="9FA08CB148ED4916828CD1DD8684C8CF"/>
          </w:pPr>
          <w:r>
            <w:t>Your Name</w:t>
          </w:r>
        </w:p>
      </w:docPartBody>
    </w:docPart>
    <w:docPart>
      <w:docPartPr>
        <w:name w:val="C95197C22A494085871275CD846E2EEC"/>
        <w:category>
          <w:name w:val="General"/>
          <w:gallery w:val="placeholder"/>
        </w:category>
        <w:types>
          <w:type w:val="bbPlcHdr"/>
        </w:types>
        <w:behaviors>
          <w:behavior w:val="content"/>
        </w:behaviors>
        <w:guid w:val="{2DCACD76-7F13-40F2-87C6-CDDB4323C5F0}"/>
      </w:docPartPr>
      <w:docPartBody>
        <w:p w:rsidR="00000000" w:rsidRDefault="00CB450F" w:rsidP="00CB450F">
          <w:pPr>
            <w:pStyle w:val="C95197C22A494085871275CD846E2EEC"/>
          </w:pPr>
          <w:r>
            <w:t>Objective</w:t>
          </w:r>
        </w:p>
      </w:docPartBody>
    </w:docPart>
    <w:docPart>
      <w:docPartPr>
        <w:name w:val="25A4515BC64F4415BECF802E469AC5C8"/>
        <w:category>
          <w:name w:val="General"/>
          <w:gallery w:val="placeholder"/>
        </w:category>
        <w:types>
          <w:type w:val="bbPlcHdr"/>
        </w:types>
        <w:behaviors>
          <w:behavior w:val="content"/>
        </w:behaviors>
        <w:guid w:val="{4E5B27ED-4068-40BC-A317-2CE1B610BC23}"/>
      </w:docPartPr>
      <w:docPartBody>
        <w:p w:rsidR="00000000" w:rsidRDefault="00CB450F" w:rsidP="00CB450F">
          <w:pPr>
            <w:pStyle w:val="25A4515BC64F4415BECF802E469AC5C8"/>
          </w:pPr>
          <w:r>
            <w:t>Skills &amp; Abilities</w:t>
          </w:r>
        </w:p>
      </w:docPartBody>
    </w:docPart>
    <w:docPart>
      <w:docPartPr>
        <w:name w:val="E2BD4837AD224C9F87045DD3991BD744"/>
        <w:category>
          <w:name w:val="General"/>
          <w:gallery w:val="placeholder"/>
        </w:category>
        <w:types>
          <w:type w:val="bbPlcHdr"/>
        </w:types>
        <w:behaviors>
          <w:behavior w:val="content"/>
        </w:behaviors>
        <w:guid w:val="{CBD3EAAE-A231-457B-9B92-941066BFB85D}"/>
      </w:docPartPr>
      <w:docPartBody>
        <w:p w:rsidR="00000000" w:rsidRDefault="00CB450F" w:rsidP="00CB450F">
          <w:pPr>
            <w:pStyle w:val="E2BD4837AD224C9F87045DD3991BD744"/>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0F"/>
    <w:rsid w:val="002A412F"/>
    <w:rsid w:val="00CB4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08CB148ED4916828CD1DD8684C8CF">
    <w:name w:val="9FA08CB148ED4916828CD1DD8684C8CF"/>
    <w:rsid w:val="00CB450F"/>
  </w:style>
  <w:style w:type="paragraph" w:customStyle="1" w:styleId="C95197C22A494085871275CD846E2EEC">
    <w:name w:val="C95197C22A494085871275CD846E2EEC"/>
    <w:rsid w:val="00CB450F"/>
  </w:style>
  <w:style w:type="paragraph" w:customStyle="1" w:styleId="25A4515BC64F4415BECF802E469AC5C8">
    <w:name w:val="25A4515BC64F4415BECF802E469AC5C8"/>
    <w:rsid w:val="00CB450F"/>
  </w:style>
  <w:style w:type="paragraph" w:customStyle="1" w:styleId="1E59188024BE4FFDB8DDF8651F33B76C">
    <w:name w:val="1E59188024BE4FFDB8DDF8651F33B76C"/>
    <w:rsid w:val="00CB450F"/>
  </w:style>
  <w:style w:type="paragraph" w:customStyle="1" w:styleId="E2BD4837AD224C9F87045DD3991BD744">
    <w:name w:val="E2BD4837AD224C9F87045DD3991BD744"/>
    <w:rsid w:val="00CB4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manning</dc:creator>
  <cp:keywords/>
  <dc:description/>
  <cp:lastModifiedBy>pmanning2024@outlook.com</cp:lastModifiedBy>
  <cp:revision>2</cp:revision>
  <dcterms:created xsi:type="dcterms:W3CDTF">2024-07-12T16:58:00Z</dcterms:created>
  <dcterms:modified xsi:type="dcterms:W3CDTF">2024-07-12T17:25:00Z</dcterms:modified>
</cp:coreProperties>
</file>