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1033" w:type="dxa"/>
        <w:jc w:val="left"/>
        <w:tblInd w:w="-575" w:type="dxa"/>
        <w:tblLayout w:type="fixed"/>
        <w:tblCellMar>
          <w:top w:w="0" w:type="dxa"/>
          <w:left w:w="108" w:type="dxa"/>
          <w:bottom w:w="0" w:type="dxa"/>
          <w:right w:w="108" w:type="dxa"/>
        </w:tblCellMar>
        <w:tblLook w:firstRow="0" w:noVBand="0" w:lastRow="0" w:firstColumn="0" w:lastColumn="0" w:noHBand="0" w:val="0000"/>
      </w:tblPr>
      <w:tblGrid>
        <w:gridCol w:w="3657"/>
        <w:gridCol w:w="7375"/>
      </w:tblGrid>
      <w:tr>
        <w:trPr>
          <w:trHeight w:val="12915" w:hRule="atLeast"/>
        </w:trPr>
        <w:tc>
          <w:tcPr>
            <w:tcW w:w="3657" w:type="dxa"/>
            <w:tcBorders/>
          </w:tcPr>
          <w:p>
            <w:pPr>
              <w:pStyle w:val="Normal"/>
              <w:widowControl w:val="false"/>
              <w:rPr>
                <w:rFonts w:ascii="Garamond" w:hAnsi="Garamond"/>
                <w:sz w:val="24"/>
                <w:szCs w:val="24"/>
              </w:rPr>
            </w:pPr>
            <w:r>
              <w:rPr>
                <w:rFonts w:ascii="Garamond" w:hAnsi="Garamond"/>
                <w:sz w:val="24"/>
                <w:szCs w:val="24"/>
              </w:rPr>
              <w:t xml:space="preserve">            </w:t>
            </w:r>
            <w:r>
              <w:rPr>
                <w:rFonts w:ascii="Garamond" w:hAnsi="Garamond"/>
                <w:b/>
                <w:bCs/>
                <w:sz w:val="24"/>
                <w:szCs w:val="24"/>
              </w:rPr>
              <w:t>JORGE CHAUX</w:t>
            </w:r>
          </w:p>
          <w:p>
            <w:pPr>
              <w:pStyle w:val="Normal"/>
              <w:widowControl w:val="false"/>
              <w:rPr>
                <w:rFonts w:ascii="Garamond" w:hAnsi="Garamond"/>
              </w:rPr>
            </w:pPr>
            <w:r>
              <mc:AlternateContent>
                <mc:Choice Requires="wps">
                  <w:drawing>
                    <wp:anchor behindDoc="0" distT="0" distB="0" distL="114300" distR="114300" simplePos="0" locked="0" layoutInCell="1" allowOverlap="1" relativeHeight="7">
                      <wp:simplePos x="0" y="0"/>
                      <wp:positionH relativeFrom="column">
                        <wp:posOffset>-2085975</wp:posOffset>
                      </wp:positionH>
                      <wp:positionV relativeFrom="paragraph">
                        <wp:posOffset>1412240</wp:posOffset>
                      </wp:positionV>
                      <wp:extent cx="18415" cy="18415"/>
                      <wp:effectExtent l="0" t="0" r="0" b="0"/>
                      <wp:wrapNone/>
                      <wp:docPr id="1" name="Ink 6"/>
                      <a:graphic xmlns:a="http://schemas.openxmlformats.org/drawingml/2006/main">
                        <a:graphicData uri="http://schemas.openxmlformats.org/drawingml/2006/picture">
                          <pic:pic xmlns:pic="http://schemas.openxmlformats.org/drawingml/2006/picture">
                            <pic:nvPicPr>
                              <pic:cNvPr id="0" name="Ink 6" descr=""/>
                              <pic:cNvPicPr/>
                            </pic:nvPicPr>
                            <pic:blipFill>
                              <a:blip r:embed="rId2"/>
                              <a:stretch/>
                            </pic:blipFill>
                            <pic:spPr>
                              <a:xfrm>
                                <a:off x="0" y="0"/>
                                <a:ext cx="18360" cy="183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nk 6" stroked="f" o:allowincell="t" style="position:absolute;margin-left:-164.25pt;margin-top:111.2pt;width:1.4pt;height:1.4pt;mso-wrap-style:none;v-text-anchor:middle" type="_x0000_t75">
                      <v:imagedata r:id="rId3" o:detectmouseclick="t"/>
                      <v:stroke color="#3465a4" joinstyle="round" endcap="flat"/>
                      <w10:wrap type="none"/>
                    </v:shape>
                  </w:pict>
                </mc:Fallback>
              </mc:AlternateContent>
            </w:r>
            <w:r>
              <w:rPr>
                <w:rFonts w:ascii="Garamond" w:hAnsi="Garamond"/>
              </w:rPr>
              <w:t xml:space="preserve">    </w:t>
            </w:r>
            <w:r>
              <w:rPr/>
              <w:drawing>
                <wp:inline distT="0" distB="0" distL="0" distR="0">
                  <wp:extent cx="1600200" cy="2133600"/>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4"/>
                          <a:stretch>
                            <a:fillRect/>
                          </a:stretch>
                        </pic:blipFill>
                        <pic:spPr bwMode="auto">
                          <a:xfrm>
                            <a:off x="0" y="0"/>
                            <a:ext cx="1600200" cy="2133600"/>
                          </a:xfrm>
                          <a:prstGeom prst="rect">
                            <a:avLst/>
                          </a:prstGeom>
                        </pic:spPr>
                      </pic:pic>
                    </a:graphicData>
                  </a:graphic>
                </wp:inline>
              </w:drawing>
            </w:r>
          </w:p>
          <w:p>
            <w:pPr>
              <w:pStyle w:val="Normal"/>
              <w:widowControl w:val="false"/>
              <w:spacing w:before="0" w:after="0"/>
              <w:rPr>
                <w:rFonts w:ascii="Garamond" w:hAnsi="Garamond"/>
                <w:b/>
                <w:b/>
                <w:bCs/>
              </w:rPr>
            </w:pPr>
            <w:r>
              <w:rPr>
                <w:rFonts w:ascii="Garamond" w:hAnsi="Garamond"/>
              </w:rPr>
              <w:t xml:space="preserve">       </w:t>
            </w:r>
            <w:r>
              <w:rPr>
                <w:rFonts w:ascii="Garamond" w:hAnsi="Garamond"/>
                <w:b/>
                <w:bCs/>
              </w:rPr>
              <w:t>937 Lenox Avenue Apt 5</w:t>
            </w:r>
          </w:p>
          <w:p>
            <w:pPr>
              <w:pStyle w:val="Normal"/>
              <w:widowControl w:val="false"/>
              <w:spacing w:before="0" w:after="0"/>
              <w:rPr>
                <w:rFonts w:ascii="Garamond" w:hAnsi="Garamond"/>
                <w:b/>
                <w:b/>
                <w:bCs/>
              </w:rPr>
            </w:pPr>
            <w:r>
              <w:rPr>
                <w:rFonts w:ascii="Garamond" w:hAnsi="Garamond"/>
                <w:b/>
                <w:bCs/>
              </w:rPr>
              <w:t xml:space="preserve">       </w:t>
            </w:r>
            <w:r>
              <w:rPr>
                <w:rFonts w:ascii="Garamond" w:hAnsi="Garamond"/>
                <w:b/>
                <w:bCs/>
              </w:rPr>
              <w:t>Miami Beach, Fl 33139</w:t>
            </w:r>
          </w:p>
          <w:p>
            <w:pPr>
              <w:pStyle w:val="Normal"/>
              <w:widowControl w:val="false"/>
              <w:rPr>
                <w:rFonts w:ascii="Garamond" w:hAnsi="Garamond"/>
                <w:b/>
                <w:b/>
                <w:bCs/>
              </w:rPr>
            </w:pPr>
            <w:r>
              <w:rPr>
                <w:rFonts w:ascii="Garamond" w:hAnsi="Garamond"/>
                <w:b/>
                <w:bCs/>
              </w:rPr>
              <w:t xml:space="preserve">       </w:t>
            </w:r>
            <w:r>
              <w:rPr>
                <w:rFonts w:ascii="Garamond" w:hAnsi="Garamond"/>
                <w:b/>
                <w:bCs/>
              </w:rPr>
              <w:t xml:space="preserve">USA  </w:t>
            </w:r>
          </w:p>
          <w:p>
            <w:pPr>
              <w:pStyle w:val="Normal"/>
              <w:widowControl w:val="false"/>
              <w:jc w:val="center"/>
              <w:rPr>
                <w:rFonts w:ascii="Garamond" w:hAnsi="Garamond"/>
              </w:rPr>
            </w:pPr>
            <w:r>
              <w:rPr>
                <w:rFonts w:ascii="Garamond" w:hAnsi="Garamond"/>
              </w:rPr>
            </w:r>
          </w:p>
          <w:p>
            <w:pPr>
              <w:pStyle w:val="Normal"/>
              <w:widowControl w:val="false"/>
              <w:jc w:val="center"/>
              <w:rPr>
                <w:rFonts w:ascii="Garamond" w:hAnsi="Garamond"/>
              </w:rPr>
            </w:pPr>
            <w:r>
              <w:rPr/>
              <mc:AlternateContent>
                <mc:Choice Requires="wpg">
                  <w:drawing>
                    <wp:inline distT="0" distB="0" distL="0" distR="0" wp14:anchorId="7E415977">
                      <wp:extent cx="328930" cy="328930"/>
                      <wp:effectExtent l="19050" t="11430" r="13970" b="12065"/>
                      <wp:docPr id="3" name="Shape2"/>
                      <a:graphic xmlns:a="http://schemas.openxmlformats.org/drawingml/2006/main">
                        <a:graphicData uri="http://schemas.microsoft.com/office/word/2010/wordprocessingGroup">
                          <wpg:wgp>
                            <wpg:cNvGrpSpPr/>
                            <wpg:grpSpPr>
                              <a:xfrm>
                                <a:off x="0" y="0"/>
                                <a:ext cx="329040" cy="329040"/>
                                <a:chOff x="0" y="0"/>
                                <a:chExt cx="329040" cy="329040"/>
                              </a:xfrm>
                            </wpg:grpSpPr>
                            <wps:wsp>
                              <wps:cNvSpPr/>
                              <wps:spPr>
                                <a:xfrm>
                                  <a:off x="61560" y="87120"/>
                                  <a:ext cx="205920" cy="153720"/>
                                </a:xfrm>
                                <a:custGeom>
                                  <a:avLst/>
                                  <a:gdLst>
                                    <a:gd name="textAreaLeft" fmla="*/ 0 w 116640"/>
                                    <a:gd name="textAreaRight" fmla="*/ 117000 w 116640"/>
                                    <a:gd name="textAreaTop" fmla="*/ 0 h 87120"/>
                                    <a:gd name="textAreaBottom" fmla="*/ 87480 h 87120"/>
                                  </a:gdLst>
                                  <a:ahLst/>
                                  <a:rect l="textAreaLeft" t="textAreaTop" r="textAreaRight" b="textAreaBottom"/>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rgbClr val="4472c4">
                                      <a:lumMod val="100000"/>
                                      <a:lumOff val="0"/>
                                    </a:srgbClr>
                                  </a:solidFill>
                                </a:ln>
                              </wps:spPr>
                              <wps:style>
                                <a:lnRef idx="0"/>
                                <a:fillRef idx="0"/>
                                <a:effectRef idx="0"/>
                                <a:fontRef idx="minor"/>
                              </wps:style>
                              <wps:bodyPr/>
                            </wps:wsp>
                            <wps:wsp>
                              <wps:cNvSpPr/>
                              <wps:spPr>
                                <a:xfrm>
                                  <a:off x="0" y="0"/>
                                  <a:ext cx="329040" cy="329040"/>
                                </a:xfrm>
                                <a:custGeom>
                                  <a:avLst/>
                                  <a:gdLst>
                                    <a:gd name="textAreaLeft" fmla="*/ 0 w 186480"/>
                                    <a:gd name="textAreaRight" fmla="*/ 186840 w 186480"/>
                                    <a:gd name="textAreaTop" fmla="*/ 0 h 186480"/>
                                    <a:gd name="textAreaBottom" fmla="*/ 186840 h 186480"/>
                                  </a:gdLst>
                                  <a:ahLst/>
                                  <a:rect l="textAreaLeft" t="textAreaTop" r="textAreaRight" b="textAreaBottom"/>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rgbClr val="4472c4">
                                      <a:lumMod val="100000"/>
                                      <a:lumOff val="0"/>
                                    </a:srgbClr>
                                  </a:solidFill>
                                </a:ln>
                              </wps:spPr>
                              <wps:style>
                                <a:lnRef idx="0"/>
                                <a:fillRef idx="0"/>
                                <a:effectRef idx="0"/>
                                <a:fontRef idx="minor"/>
                              </wps:style>
                              <wps:bodyPr/>
                            </wps:wsp>
                          </wpg:wgp>
                        </a:graphicData>
                      </a:graphic>
                    </wp:inline>
                  </w:drawing>
                </mc:Choice>
                <mc:Fallback>
                  <w:pict>
                    <v:group id="shape_0" alt="Shape2" style="position:absolute;margin-left:0pt;margin-top:-27.8pt;width:25.9pt;height:25.9pt" coordorigin="0,-556" coordsize="518,518"/>
                  </w:pict>
                </mc:Fallback>
              </mc:AlternateContent>
            </w:r>
          </w:p>
          <w:p>
            <w:pPr>
              <w:pStyle w:val="Normal"/>
              <w:widowControl w:val="false"/>
              <w:rPr>
                <w:rFonts w:ascii="Garamond" w:hAnsi="Garamond"/>
                <w:sz w:val="24"/>
                <w:szCs w:val="24"/>
              </w:rPr>
            </w:pPr>
            <w:hyperlink r:id="rId5">
              <w:r>
                <w:rPr>
                  <w:rStyle w:val="InternetLink"/>
                  <w:rFonts w:ascii="Garamond" w:hAnsi="Garamond"/>
                  <w:sz w:val="24"/>
                  <w:szCs w:val="24"/>
                </w:rPr>
                <w:t>CHAUXJORGITO@GMAIL.COM</w:t>
              </w:r>
            </w:hyperlink>
          </w:p>
          <w:p>
            <w:pPr>
              <w:pStyle w:val="Normal"/>
              <w:widowControl w:val="false"/>
              <w:rPr>
                <w:rFonts w:ascii="Garamond" w:hAnsi="Garamond"/>
                <w:sz w:val="24"/>
                <w:szCs w:val="24"/>
              </w:rPr>
            </w:pPr>
            <w:r>
              <w:rPr>
                <w:rFonts w:ascii="Garamond" w:hAnsi="Garamond"/>
                <w:sz w:val="24"/>
                <w:szCs w:val="24"/>
              </w:rPr>
            </w:r>
          </w:p>
          <w:p>
            <w:pPr>
              <w:pStyle w:val="Normal"/>
              <w:widowControl w:val="false"/>
              <w:rPr>
                <w:rFonts w:ascii="Garamond" w:hAnsi="Garamond"/>
                <w:sz w:val="24"/>
                <w:szCs w:val="24"/>
              </w:rPr>
            </w:pPr>
            <w:r>
              <w:rPr>
                <w:rFonts w:ascii="Garamond" w:hAnsi="Garamond"/>
                <w:sz w:val="24"/>
                <w:szCs w:val="24"/>
              </w:rPr>
            </w:r>
          </w:p>
          <w:p>
            <w:pPr>
              <w:pStyle w:val="Normal"/>
              <w:widowControl w:val="false"/>
              <w:rPr>
                <w:rFonts w:ascii="Garamond" w:hAnsi="Garamond"/>
                <w:sz w:val="24"/>
                <w:szCs w:val="24"/>
              </w:rPr>
            </w:pPr>
            <w:r>
              <w:rPr>
                <w:rFonts w:ascii="Garamond" w:hAnsi="Garamond"/>
                <w:sz w:val="24"/>
                <w:szCs w:val="24"/>
              </w:rPr>
            </w:r>
          </w:p>
          <w:p>
            <w:pPr>
              <w:pStyle w:val="Normal"/>
              <w:widowControl w:val="false"/>
              <w:jc w:val="center"/>
              <w:rPr>
                <w:rFonts w:ascii="Garamond" w:hAnsi="Garamond"/>
                <w:sz w:val="24"/>
                <w:szCs w:val="24"/>
              </w:rPr>
            </w:pPr>
            <w:r>
              <w:rPr/>
              <mc:AlternateContent>
                <mc:Choice Requires="wpg">
                  <w:drawing>
                    <wp:inline distT="0" distB="0" distL="0" distR="0" wp14:anchorId="1EFF5505">
                      <wp:extent cx="328930" cy="328930"/>
                      <wp:effectExtent l="19050" t="14605" r="13970" b="18415"/>
                      <wp:docPr id="4" name="Shape3"/>
                      <a:graphic xmlns:a="http://schemas.openxmlformats.org/drawingml/2006/main">
                        <a:graphicData uri="http://schemas.microsoft.com/office/word/2010/wordprocessingGroup">
                          <wpg:wgp>
                            <wpg:cNvGrpSpPr/>
                            <wpg:grpSpPr>
                              <a:xfrm>
                                <a:off x="0" y="0"/>
                                <a:ext cx="329040" cy="329040"/>
                                <a:chOff x="0" y="0"/>
                                <a:chExt cx="329040" cy="329040"/>
                              </a:xfrm>
                            </wpg:grpSpPr>
                            <wps:wsp>
                              <wps:cNvSpPr/>
                              <wps:spPr>
                                <a:xfrm>
                                  <a:off x="0" y="0"/>
                                  <a:ext cx="329040" cy="329040"/>
                                </a:xfrm>
                                <a:custGeom>
                                  <a:avLst/>
                                  <a:gdLst>
                                    <a:gd name="textAreaLeft" fmla="*/ 0 w 186480"/>
                                    <a:gd name="textAreaRight" fmla="*/ 186840 w 186480"/>
                                    <a:gd name="textAreaTop" fmla="*/ 0 h 186480"/>
                                    <a:gd name="textAreaBottom" fmla="*/ 186840 h 186480"/>
                                  </a:gdLst>
                                  <a:ahLst/>
                                  <a:rect l="textAreaLeft" t="textAreaTop" r="textAreaRight" b="textAreaBottom"/>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rgbClr val="4472c4">
                                      <a:lumMod val="100000"/>
                                      <a:lumOff val="0"/>
                                    </a:srgbClr>
                                  </a:solidFill>
                                </a:ln>
                              </wps:spPr>
                              <wps:style>
                                <a:lnRef idx="0"/>
                                <a:fillRef idx="0"/>
                                <a:effectRef idx="0"/>
                                <a:fontRef idx="minor"/>
                              </wps:style>
                              <wps:bodyPr/>
                            </wps:wsp>
                            <wps:wsp>
                              <wps:cNvSpPr/>
                              <wps:spPr>
                                <a:xfrm>
                                  <a:off x="54000" y="87120"/>
                                  <a:ext cx="222840" cy="153720"/>
                                </a:xfrm>
                                <a:custGeom>
                                  <a:avLst/>
                                  <a:gdLst>
                                    <a:gd name="textAreaLeft" fmla="*/ 0 w 126360"/>
                                    <a:gd name="textAreaRight" fmla="*/ 126720 w 126360"/>
                                    <a:gd name="textAreaTop" fmla="*/ 0 h 87120"/>
                                    <a:gd name="textAreaBottom" fmla="*/ 87480 h 87120"/>
                                  </a:gdLst>
                                  <a:ahLst/>
                                  <a:rect l="textAreaLeft" t="textAreaTop" r="textAreaRight" b="textAreaBottom"/>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rgbClr val="4472c4">
                                      <a:lumMod val="100000"/>
                                      <a:lumOff val="0"/>
                                    </a:srgbClr>
                                  </a:solidFill>
                                </a:ln>
                              </wps:spPr>
                              <wps:style>
                                <a:lnRef idx="0"/>
                                <a:fillRef idx="0"/>
                                <a:effectRef idx="0"/>
                                <a:fontRef idx="minor"/>
                              </wps:style>
                              <wps:bodyPr/>
                            </wps:wsp>
                          </wpg:wgp>
                        </a:graphicData>
                      </a:graphic>
                    </wp:inline>
                  </w:drawing>
                </mc:Choice>
                <mc:Fallback>
                  <w:pict>
                    <v:group id="shape_0" alt="Shape3" style="position:absolute;margin-left:0pt;margin-top:-28.55pt;width:25.9pt;height:25.9pt" coordorigin="0,-571" coordsize="518,518"/>
                  </w:pict>
                </mc:Fallback>
              </mc:AlternateContent>
            </w:r>
          </w:p>
          <w:p>
            <w:pPr>
              <w:pStyle w:val="Normal"/>
              <w:widowControl w:val="false"/>
              <w:rPr>
                <w:rFonts w:ascii="Garamond" w:hAnsi="Garamond"/>
                <w:b/>
                <w:b/>
                <w:bCs/>
                <w:sz w:val="24"/>
                <w:szCs w:val="24"/>
              </w:rPr>
            </w:pPr>
            <w:r>
              <w:rPr>
                <w:rFonts w:ascii="Garamond" w:hAnsi="Garamond"/>
                <w:b/>
                <w:bCs/>
                <w:sz w:val="24"/>
                <w:szCs w:val="24"/>
              </w:rPr>
              <w:t xml:space="preserve">              </w:t>
            </w:r>
            <w:r>
              <w:rPr>
                <w:rFonts w:ascii="Garamond" w:hAnsi="Garamond"/>
                <w:b/>
                <w:bCs/>
                <w:sz w:val="24"/>
                <w:szCs w:val="24"/>
              </w:rPr>
              <w:t>+1 754 244 2392</w:t>
            </w:r>
          </w:p>
          <w:p>
            <w:pPr>
              <w:pStyle w:val="Normal"/>
              <w:widowControl w:val="false"/>
              <w:rPr>
                <w:rFonts w:ascii="Garamond" w:hAnsi="Garamond"/>
                <w:sz w:val="24"/>
                <w:szCs w:val="24"/>
              </w:rPr>
            </w:pPr>
            <w:r>
              <w:rPr>
                <w:rFonts w:ascii="Garamond" w:hAnsi="Garamond"/>
                <w:sz w:val="24"/>
                <w:szCs w:val="24"/>
              </w:rPr>
            </w:r>
          </w:p>
          <w:p>
            <w:pPr>
              <w:pStyle w:val="Normal"/>
              <w:widowControl w:val="false"/>
              <w:rPr>
                <w:rFonts w:ascii="Garamond" w:hAnsi="Garamond"/>
                <w:b/>
                <w:b/>
                <w:bCs/>
                <w:sz w:val="24"/>
                <w:szCs w:val="24"/>
              </w:rPr>
            </w:pPr>
            <w:r>
              <w:rPr>
                <w:rFonts w:ascii="Garamond" w:hAnsi="Garamond"/>
                <w:b/>
                <w:bCs/>
                <w:sz w:val="24"/>
                <w:szCs w:val="24"/>
              </w:rPr>
              <w:t xml:space="preserve">       </w:t>
            </w:r>
          </w:p>
          <w:p>
            <w:pPr>
              <w:pStyle w:val="Normal"/>
              <w:widowControl w:val="false"/>
              <w:rPr>
                <w:rFonts w:ascii="Garamond" w:hAnsi="Garamond"/>
                <w:b/>
                <w:b/>
                <w:bCs/>
                <w:sz w:val="24"/>
                <w:szCs w:val="24"/>
              </w:rPr>
            </w:pPr>
            <w:r>
              <w:rPr>
                <w:rFonts w:ascii="Garamond" w:hAnsi="Garamond"/>
                <w:b/>
                <w:bCs/>
                <w:sz w:val="24"/>
                <w:szCs w:val="24"/>
              </w:rPr>
            </w:r>
          </w:p>
          <w:p>
            <w:pPr>
              <w:pStyle w:val="Normal"/>
              <w:widowControl w:val="false"/>
              <w:rPr>
                <w:rFonts w:ascii="Garamond" w:hAnsi="Garamond"/>
                <w:b/>
                <w:b/>
                <w:bCs/>
                <w:sz w:val="24"/>
                <w:szCs w:val="24"/>
              </w:rPr>
            </w:pPr>
            <w:r>
              <w:rPr>
                <w:rFonts w:ascii="Garamond" w:hAnsi="Garamond"/>
                <w:b/>
                <w:bCs/>
                <w:sz w:val="24"/>
                <w:szCs w:val="24"/>
              </w:rPr>
              <w:t xml:space="preserve"> </w:t>
            </w:r>
          </w:p>
          <w:p>
            <w:pPr>
              <w:pStyle w:val="Normal"/>
              <w:widowControl w:val="false"/>
              <w:rPr>
                <w:rFonts w:ascii="Garamond" w:hAnsi="Garamond"/>
              </w:rPr>
            </w:pPr>
            <w:r>
              <w:rPr>
                <w:rFonts w:ascii="Garamond" w:hAnsi="Garamond"/>
              </w:rPr>
            </w:r>
          </w:p>
          <w:p>
            <w:pPr>
              <w:pStyle w:val="Normal"/>
              <w:widowControl w:val="false"/>
              <w:spacing w:before="0" w:after="160"/>
              <w:rPr>
                <w:rFonts w:ascii="Garamond" w:hAnsi="Garamond"/>
              </w:rPr>
            </w:pPr>
            <w:r>
              <w:rPr>
                <w:rFonts w:ascii="Garamond" w:hAnsi="Garamond"/>
              </w:rPr>
              <w:t xml:space="preserve">    </w:t>
            </w:r>
            <w:r>
              <w:rPr/>
              <w:drawing>
                <wp:inline distT="0" distB="0" distL="0" distR="0">
                  <wp:extent cx="1123950" cy="741045"/>
                  <wp:effectExtent l="0" t="0" r="0" b="0"/>
                  <wp:docPr id="5" name="Picture 0" descr="TTA Br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TTA Brand (1).jpg"/>
                          <pic:cNvPicPr>
                            <a:picLocks noChangeAspect="1" noChangeArrowheads="1"/>
                          </pic:cNvPicPr>
                        </pic:nvPicPr>
                        <pic:blipFill>
                          <a:blip r:embed="rId6"/>
                          <a:stretch>
                            <a:fillRect/>
                          </a:stretch>
                        </pic:blipFill>
                        <pic:spPr bwMode="auto">
                          <a:xfrm>
                            <a:off x="0" y="0"/>
                            <a:ext cx="1123950" cy="741045"/>
                          </a:xfrm>
                          <a:prstGeom prst="rect">
                            <a:avLst/>
                          </a:prstGeom>
                        </pic:spPr>
                      </pic:pic>
                    </a:graphicData>
                  </a:graphic>
                </wp:inline>
              </w:drawing>
            </w:r>
          </w:p>
        </w:tc>
        <w:tc>
          <w:tcPr>
            <w:tcW w:w="7375" w:type="dxa"/>
            <w:tcBorders/>
            <w:shd w:color="auto" w:fill="auto" w:val="clear"/>
          </w:tcPr>
          <w:p>
            <w:pPr>
              <w:pStyle w:val="Normal"/>
              <w:widowControl w:val="false"/>
              <w:jc w:val="center"/>
              <w:rPr>
                <w:rFonts w:ascii="Garamond" w:hAnsi="Garamond"/>
                <w:b/>
                <w:b/>
                <w:bCs/>
                <w:sz w:val="24"/>
                <w:szCs w:val="24"/>
              </w:rPr>
            </w:pPr>
            <w:r>
              <w:rPr>
                <w:rFonts w:ascii="Garamond" w:hAnsi="Garamond"/>
                <w:b/>
                <w:bCs/>
                <w:sz w:val="24"/>
                <w:szCs w:val="24"/>
              </w:rPr>
              <w:t>EXPERIENCE</w:t>
            </w:r>
          </w:p>
          <w:p>
            <w:pPr>
              <w:pStyle w:val="Normal"/>
              <w:widowControl w:val="false"/>
              <w:spacing w:before="0" w:after="0"/>
              <w:rPr>
                <w:rFonts w:ascii="Garamond" w:hAnsi="Garamond"/>
              </w:rPr>
            </w:pPr>
            <w:r>
              <w:rPr>
                <w:rFonts w:ascii="Garamond" w:hAnsi="Garamond"/>
              </w:rPr>
              <w:t>My professional background combines linguistic expertise, cultural adaptability,      and teaching experience, positioning me as an effective and versatile TEFL     educator. As an interpreter in medical, legal, and educational settings, I’ve           honed clear, empathetic communication skills in English, Spanish, French,             and Italian, enabling me to foster inclusive learning environments that embrace diversity. My teaching roles at Berlitz and the International Academy of English highlight my ability to design engaging, culturally relevant lessons tailored to       varied linguistic needs. These experiences required creativity, adaptability, and     strong interpersonal skills—qualities essential for guiding students in their     language-learning journey.</w:t>
            </w:r>
          </w:p>
          <w:p>
            <w:pPr>
              <w:pStyle w:val="Normal"/>
              <w:widowControl w:val="false"/>
              <w:spacing w:before="0" w:after="0"/>
              <w:rPr>
                <w:rFonts w:ascii="Garamond" w:hAnsi="Garamond"/>
              </w:rPr>
            </w:pPr>
            <w:r>
              <w:rPr>
                <w:rFonts w:ascii="Garamond" w:hAnsi="Garamond"/>
              </w:rPr>
              <w:t>Additionally, my leadership roles at Visa International involved training and mentoring teams, reflecting my ability to foster growth in others. My back-          ground in sales, hospitality, and customer service has sharpened my organiza-       tional skills, attention to detail, and commitment to delivering excellent service.    These competencies translate seamlessly into managing classroom dynamics,          addressing individual student goals, and maintaining a high standard of lesson planning. Across my career, I’ve demonstrated an exceptional ability to         connect with people, adapt to new challenges, and deliver impactful results,     qualities that equip me to inspire and empower learners in any setting.</w:t>
            </w:r>
          </w:p>
          <w:p>
            <w:pPr>
              <w:pStyle w:val="Normal"/>
              <w:widowControl w:val="false"/>
              <w:rPr>
                <w:rFonts w:ascii="Garamond" w:hAnsi="Garamond"/>
                <w:b/>
                <w:b/>
                <w:bCs/>
                <w:sz w:val="24"/>
                <w:szCs w:val="24"/>
              </w:rPr>
            </w:pPr>
            <w:r>
              <w:rPr>
                <w:rFonts w:ascii="Garamond" w:hAnsi="Garamond"/>
                <w:b/>
                <w:bCs/>
                <w:sz w:val="24"/>
                <w:szCs w:val="24"/>
              </w:rPr>
            </w:r>
          </w:p>
          <w:p>
            <w:pPr>
              <w:pStyle w:val="Normal"/>
              <w:widowControl w:val="false"/>
              <w:rPr>
                <w:rFonts w:ascii="Garamond" w:hAnsi="Garamond"/>
                <w:b/>
                <w:b/>
                <w:bCs/>
                <w:sz w:val="24"/>
                <w:szCs w:val="24"/>
              </w:rPr>
            </w:pPr>
            <w:r>
              <w:rPr>
                <w:rFonts w:ascii="Garamond" w:hAnsi="Garamond"/>
                <w:b/>
                <w:bCs/>
                <w:sz w:val="24"/>
                <w:szCs w:val="24"/>
              </w:rPr>
            </w:r>
          </w:p>
          <w:p>
            <w:pPr>
              <w:pStyle w:val="NoSpacing"/>
              <w:widowControl w:val="false"/>
              <w:rPr>
                <w:rFonts w:ascii="Garamond" w:hAnsi="Garamond"/>
                <w:b/>
                <w:b/>
                <w:bCs/>
                <w:iCs/>
                <w:sz w:val="24"/>
                <w:szCs w:val="24"/>
              </w:rPr>
            </w:pPr>
            <w:r>
              <w:rPr>
                <w:rFonts w:ascii="Garamond" w:hAnsi="Garamond"/>
                <w:b/>
                <w:bCs/>
                <w:iCs/>
                <w:sz w:val="24"/>
                <w:szCs w:val="24"/>
              </w:rPr>
              <w:t>EMPLOYMENT</w:t>
            </w:r>
          </w:p>
          <w:p>
            <w:pPr>
              <w:pStyle w:val="NoSpacing"/>
              <w:widowControl w:val="false"/>
              <w:jc w:val="left"/>
              <w:rPr>
                <w:rFonts w:ascii="Garamond" w:hAnsi="Garamond"/>
                <w:i/>
                <w:i/>
              </w:rPr>
            </w:pPr>
            <w:r>
              <w:rPr>
                <w:rFonts w:ascii="Garamond" w:hAnsi="Garamond"/>
                <w:i/>
              </w:rPr>
            </w:r>
          </w:p>
          <w:p>
            <w:pPr>
              <w:pStyle w:val="NoSpacing"/>
              <w:widowControl w:val="false"/>
              <w:jc w:val="left"/>
              <w:rPr>
                <w:rFonts w:ascii="Garamond" w:hAnsi="Garamond"/>
                <w:i/>
                <w:i/>
              </w:rPr>
            </w:pPr>
            <w:r>
              <w:rPr>
                <w:rFonts w:ascii="Garamond" w:hAnsi="Garamond"/>
                <w:i/>
              </w:rPr>
            </w:r>
          </w:p>
          <w:p>
            <w:pPr>
              <w:pStyle w:val="Normal"/>
              <w:widowControl w:val="false"/>
              <w:spacing w:lineRule="auto" w:line="240" w:before="0" w:after="0"/>
              <w:rPr>
                <w:rFonts w:ascii="Garamond" w:hAnsi="Garamond" w:eastAsia="Times New Roman" w:cs="Times New Roman"/>
              </w:rPr>
            </w:pPr>
            <w:r>
              <w:rPr>
                <w:rFonts w:eastAsia="Times New Roman" w:cs="Times New Roman" w:ascii="Garamond" w:hAnsi="Garamond"/>
                <w:b/>
                <w:bCs/>
              </w:rPr>
              <w:t>Languages Teacher – Berlitz, Cancun, Mexico</w:t>
            </w:r>
            <w:r>
              <w:rPr>
                <w:rFonts w:eastAsia="Times New Roman" w:cs="Times New Roman" w:ascii="Garamond" w:hAnsi="Garamond"/>
              </w:rPr>
              <w:br/>
            </w:r>
            <w:r>
              <w:rPr>
                <w:rFonts w:eastAsia="Times New Roman" w:cs="Times New Roman" w:ascii="Garamond" w:hAnsi="Garamond"/>
                <w:b/>
                <w:bCs/>
              </w:rPr>
              <w:t>*</w:t>
            </w:r>
            <w:r>
              <w:rPr>
                <w:rFonts w:eastAsia="Times New Roman" w:cs="Times New Roman" w:ascii="Garamond" w:hAnsi="Garamond"/>
              </w:rPr>
              <w:t xml:space="preserve">Taught English, French, Spanish, and Italian to diverse learners at the center         and in hotel zones. </w:t>
            </w:r>
          </w:p>
          <w:p>
            <w:pPr>
              <w:pStyle w:val="Normal"/>
              <w:widowControl w:val="false"/>
              <w:spacing w:lineRule="auto" w:line="240" w:before="0" w:after="0"/>
              <w:rPr>
                <w:rFonts w:ascii="Garamond" w:hAnsi="Garamond" w:eastAsia="Times New Roman" w:cs="Times New Roman"/>
              </w:rPr>
            </w:pPr>
            <w:r>
              <w:rPr>
                <w:rFonts w:eastAsia="Times New Roman" w:cs="Times New Roman" w:ascii="Garamond" w:hAnsi="Garamond"/>
                <w:b/>
                <w:bCs/>
              </w:rPr>
              <w:t>*</w:t>
            </w:r>
            <w:r>
              <w:rPr>
                <w:rFonts w:eastAsia="Times New Roman" w:cs="Times New Roman" w:ascii="Garamond" w:hAnsi="Garamond"/>
              </w:rPr>
              <w:t>Specialized in immersive language acquisition, tailoring lessons to meet        individual learner goals.</w:t>
            </w:r>
          </w:p>
          <w:p>
            <w:pPr>
              <w:pStyle w:val="Normal"/>
              <w:widowControl w:val="false"/>
              <w:spacing w:lineRule="auto" w:line="240" w:before="0" w:after="0"/>
              <w:rPr>
                <w:rFonts w:ascii="Garamond" w:hAnsi="Garamond" w:eastAsia="Times New Roman" w:cs="Times New Roman"/>
              </w:rPr>
            </w:pPr>
            <w:r>
              <w:rPr>
                <w:rFonts w:eastAsia="Times New Roman" w:cs="Times New Roman" w:ascii="Garamond" w:hAnsi="Garamond"/>
              </w:rPr>
            </w:r>
          </w:p>
          <w:p>
            <w:pPr>
              <w:pStyle w:val="Normal"/>
              <w:widowControl w:val="false"/>
              <w:spacing w:lineRule="auto" w:line="240" w:before="0" w:after="0"/>
              <w:rPr>
                <w:rFonts w:ascii="Garamond" w:hAnsi="Garamond" w:eastAsia="Times New Roman" w:cs="Times New Roman"/>
              </w:rPr>
            </w:pPr>
            <w:r>
              <w:rPr>
                <w:rFonts w:eastAsia="Times New Roman" w:cs="Times New Roman" w:ascii="Garamond" w:hAnsi="Garamond"/>
                <w:b/>
                <w:bCs/>
              </w:rPr>
              <w:t>English Teacher – International Academy of English, San Diego</w:t>
            </w:r>
            <w:r>
              <w:rPr>
                <w:rFonts w:eastAsia="Times New Roman" w:cs="Times New Roman" w:ascii="Garamond" w:hAnsi="Garamond"/>
              </w:rPr>
              <w:br/>
            </w:r>
            <w:r>
              <w:rPr>
                <w:rFonts w:eastAsia="Times New Roman" w:cs="Times New Roman" w:ascii="Garamond" w:hAnsi="Garamond"/>
                <w:b/>
                <w:bCs/>
              </w:rPr>
              <w:t>*</w:t>
            </w:r>
            <w:r>
              <w:rPr>
                <w:rFonts w:eastAsia="Times New Roman" w:cs="Times New Roman" w:ascii="Garamond" w:hAnsi="Garamond"/>
              </w:rPr>
              <w:t xml:space="preserve">Taught English to international students, focusing on immersive learning   techniques. </w:t>
            </w:r>
          </w:p>
          <w:p>
            <w:pPr>
              <w:pStyle w:val="Normal"/>
              <w:widowControl w:val="false"/>
              <w:spacing w:lineRule="auto" w:line="240" w:before="0" w:after="0"/>
              <w:rPr>
                <w:rFonts w:ascii="Garamond" w:hAnsi="Garamond" w:eastAsia="Times New Roman" w:cs="Times New Roman"/>
              </w:rPr>
            </w:pPr>
            <w:r>
              <w:rPr>
                <w:rFonts w:eastAsia="Times New Roman" w:cs="Times New Roman" w:ascii="Garamond" w:hAnsi="Garamond"/>
                <w:b/>
                <w:bCs/>
              </w:rPr>
              <w:t xml:space="preserve">* </w:t>
            </w:r>
            <w:r>
              <w:rPr>
                <w:rFonts w:eastAsia="Times New Roman" w:cs="Times New Roman" w:ascii="Garamond" w:hAnsi="Garamond"/>
              </w:rPr>
              <w:t>Designed and delivered engaging lessons in reading, writing, listening, and    speaking, tailored to students' diverse cultural backgrounds and linguistic needs.</w:t>
            </w:r>
          </w:p>
          <w:p>
            <w:pPr>
              <w:pStyle w:val="Normal"/>
              <w:widowControl w:val="false"/>
              <w:spacing w:lineRule="auto" w:line="240" w:beforeAutospacing="1" w:afterAutospacing="1"/>
              <w:rPr>
                <w:rFonts w:ascii="Garamond" w:hAnsi="Garamond" w:eastAsia="Times New Roman" w:cs="Times New Roman"/>
              </w:rPr>
            </w:pPr>
            <w:r>
              <w:rPr>
                <w:rFonts w:eastAsia="Times New Roman" w:cs="Times New Roman" w:ascii="Garamond" w:hAnsi="Garamond"/>
                <w:b/>
                <w:bCs/>
              </w:rPr>
              <w:t>Video Remote Medical Interpreter – AMN Healthcare, Miami                                             *</w:t>
            </w:r>
            <w:r>
              <w:rPr>
                <w:rFonts w:eastAsia="Times New Roman" w:cs="Times New Roman" w:ascii="Garamond" w:hAnsi="Garamond"/>
              </w:rPr>
              <w:t xml:space="preserve">Leveraged bilingual proficiency to provide equitable access to healthcare for      diverse patient populations, ensuring compliance and cultural sensitivity.                                                                                                                                                          </w:t>
            </w:r>
            <w:r>
              <w:rPr>
                <w:rFonts w:eastAsia="Times New Roman" w:cs="Times New Roman" w:ascii="Garamond" w:hAnsi="Garamond"/>
                <w:b/>
                <w:bCs/>
              </w:rPr>
              <w:t>*</w:t>
            </w:r>
            <w:r>
              <w:rPr>
                <w:rFonts w:eastAsia="Times New Roman" w:cs="Times New Roman" w:ascii="Garamond" w:hAnsi="Garamond"/>
              </w:rPr>
              <w:t xml:space="preserve">Worked across top facilities nationwide as an interpreter committed to patient-centered communication. </w:t>
            </w:r>
          </w:p>
          <w:p>
            <w:pPr>
              <w:pStyle w:val="Normal"/>
              <w:widowControl w:val="false"/>
              <w:spacing w:lineRule="auto" w:line="240" w:beforeAutospacing="1" w:after="0"/>
              <w:rPr>
                <w:rFonts w:ascii="Garamond" w:hAnsi="Garamond" w:eastAsia="Times New Roman" w:cs="Times New Roman"/>
              </w:rPr>
            </w:pPr>
            <w:r>
              <w:rPr>
                <w:rFonts w:eastAsia="Times New Roman" w:cs="Times New Roman" w:ascii="Garamond" w:hAnsi="Garamond"/>
                <w:b/>
                <w:bCs/>
              </w:rPr>
              <w:t>Phone Interpreter – Language Line Services, Miami</w:t>
            </w:r>
            <w:r>
              <w:rPr>
                <w:rFonts w:eastAsia="Times New Roman" w:cs="Times New Roman" w:ascii="Garamond" w:hAnsi="Garamond"/>
              </w:rPr>
              <w:br/>
            </w:r>
            <w:r>
              <w:rPr>
                <w:rFonts w:eastAsia="Times New Roman" w:cs="Times New Roman" w:ascii="Garamond" w:hAnsi="Garamond"/>
                <w:b/>
                <w:bCs/>
              </w:rPr>
              <w:t>*</w:t>
            </w:r>
            <w:r>
              <w:rPr>
                <w:rFonts w:eastAsia="Times New Roman" w:cs="Times New Roman" w:ascii="Garamond" w:hAnsi="Garamond"/>
              </w:rPr>
              <w:t>Handled diverse inbound calls requiring Spanish and English interpretation, including legal, business, and customer service contexts, ensuring clear and      accurate communication across industries.</w:t>
            </w:r>
            <w:bookmarkStart w:id="0" w:name="_Hlk184606428"/>
            <w:bookmarkEnd w:id="0"/>
          </w:p>
        </w:tc>
      </w:tr>
    </w:tbl>
    <w:p>
      <w:pPr>
        <w:pStyle w:val="GraphicLine"/>
        <w:jc w:val="left"/>
        <w:rPr>
          <w:rFonts w:ascii="Garamond" w:hAnsi="Garamond"/>
        </w:rPr>
      </w:pPr>
      <w:r>
        <w:rPr>
          <w:rFonts w:ascii="Garamond" w:hAnsi="Garamond"/>
        </w:rPr>
      </w:r>
    </w:p>
    <w:tbl>
      <w:tblPr>
        <w:tblpPr w:bottomFromText="0" w:horzAnchor="page" w:leftFromText="180" w:rightFromText="180" w:tblpX="828" w:tblpY="-504" w:topFromText="0" w:vertAnchor="text"/>
        <w:tblW w:w="1069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614"/>
        <w:gridCol w:w="7077"/>
      </w:tblGrid>
      <w:tr>
        <w:trPr>
          <w:trHeight w:val="6511" w:hRule="atLeast"/>
        </w:trPr>
        <w:tc>
          <w:tcPr>
            <w:tcW w:w="3614" w:type="dxa"/>
            <w:tcBorders/>
          </w:tcPr>
          <w:p>
            <w:pPr>
              <w:pStyle w:val="Normal"/>
              <w:widowControl w:val="false"/>
              <w:rPr>
                <w:rFonts w:ascii="Garamond" w:hAnsi="Garamond"/>
                <w:b/>
                <w:b/>
                <w:bCs/>
                <w:sz w:val="24"/>
                <w:szCs w:val="24"/>
              </w:rPr>
            </w:pPr>
            <w:r>
              <w:rPr>
                <w:rFonts w:ascii="Garamond" w:hAnsi="Garamond"/>
                <w:b/>
                <w:bCs/>
                <w:sz w:val="24"/>
                <w:szCs w:val="24"/>
              </w:rPr>
            </w:r>
          </w:p>
          <w:p>
            <w:pPr>
              <w:pStyle w:val="Normal"/>
              <w:widowControl w:val="false"/>
              <w:rPr>
                <w:rFonts w:ascii="Garamond" w:hAnsi="Garamond"/>
                <w:b/>
                <w:b/>
                <w:bCs/>
                <w:sz w:val="24"/>
                <w:szCs w:val="24"/>
              </w:rPr>
            </w:pPr>
            <w:r>
              <w:rPr>
                <w:rFonts w:ascii="Garamond" w:hAnsi="Garamond"/>
                <w:b/>
                <w:bCs/>
                <w:sz w:val="24"/>
                <w:szCs w:val="24"/>
              </w:rPr>
              <w:t>ABOUT ME:</w:t>
            </w:r>
          </w:p>
          <w:p>
            <w:pPr>
              <w:pStyle w:val="Normal"/>
              <w:widowControl w:val="false"/>
              <w:spacing w:before="0" w:after="0"/>
              <w:rPr>
                <w:rFonts w:ascii="Garamond" w:hAnsi="Garamond"/>
              </w:rPr>
            </w:pPr>
            <w:r>
              <mc:AlternateContent>
                <mc:Choice Requires="wps">
                  <w:drawing>
                    <wp:anchor behindDoc="0" distT="0" distB="0" distL="114300" distR="114300" simplePos="0" locked="0" layoutInCell="1" allowOverlap="1" relativeHeight="8">
                      <wp:simplePos x="0" y="0"/>
                      <wp:positionH relativeFrom="column">
                        <wp:posOffset>-2027555</wp:posOffset>
                      </wp:positionH>
                      <wp:positionV relativeFrom="paragraph">
                        <wp:posOffset>988060</wp:posOffset>
                      </wp:positionV>
                      <wp:extent cx="18415" cy="18415"/>
                      <wp:effectExtent l="0" t="0" r="0" b="0"/>
                      <wp:wrapNone/>
                      <wp:docPr id="6" name="Ink 2"/>
                      <a:graphic xmlns:a="http://schemas.openxmlformats.org/drawingml/2006/main">
                        <a:graphicData uri="http://schemas.openxmlformats.org/drawingml/2006/picture">
                          <pic:pic xmlns:pic="http://schemas.openxmlformats.org/drawingml/2006/picture">
                            <pic:nvPicPr>
                              <pic:cNvPr id="1" name="Ink 2" descr=""/>
                              <pic:cNvPicPr/>
                            </pic:nvPicPr>
                            <pic:blipFill>
                              <a:blip r:embed="rId7"/>
                              <a:stretch/>
                            </pic:blipFill>
                            <pic:spPr>
                              <a:xfrm>
                                <a:off x="0" y="0"/>
                                <a:ext cx="18360" cy="18360"/>
                              </a:xfrm>
                              <a:prstGeom prst="rect">
                                <a:avLst/>
                              </a:prstGeom>
                              <a:ln w="0">
                                <a:noFill/>
                              </a:ln>
                            </pic:spPr>
                          </pic:pic>
                        </a:graphicData>
                      </a:graphic>
                    </wp:anchor>
                  </w:drawing>
                </mc:Choice>
                <mc:Fallback>
                  <w:pict>
                    <v:shape id="shape_0" ID="Ink 2" stroked="f" o:allowincell="t" style="position:absolute;margin-left:-159.65pt;margin-top:77.8pt;width:1.4pt;height:1.4pt;mso-wrap-style:none;v-text-anchor:middle" type="_x0000_t75">
                      <v:imagedata r:id="rId8" o:detectmouseclick="t"/>
                      <v:stroke color="#3465a4" joinstyle="round" endcap="flat"/>
                      <w10:wrap type="none"/>
                    </v:shape>
                  </w:pict>
                </mc:Fallback>
              </mc:AlternateContent>
            </w:r>
            <w:r>
              <w:rPr>
                <w:rFonts w:ascii="Garamond" w:hAnsi="Garamond"/>
              </w:rPr>
              <w:t xml:space="preserve">I am a versatile and dynamic professional with a unique blend of linguistic expertise, cultural </w:t>
            </w:r>
          </w:p>
          <w:p>
            <w:pPr>
              <w:pStyle w:val="Normal"/>
              <w:widowControl w:val="false"/>
              <w:spacing w:before="0" w:after="0"/>
              <w:rPr>
                <w:rFonts w:ascii="Garamond" w:hAnsi="Garamond"/>
              </w:rPr>
            </w:pPr>
            <w:r>
              <w:rPr>
                <w:rFonts w:ascii="Garamond" w:hAnsi="Garamond"/>
              </w:rPr>
              <w:t xml:space="preserve">adaptability, and teaching experience. </w:t>
            </w:r>
          </w:p>
          <w:p>
            <w:pPr>
              <w:pStyle w:val="Normal"/>
              <w:widowControl w:val="false"/>
              <w:spacing w:before="0" w:after="0"/>
              <w:rPr>
                <w:rFonts w:ascii="Garamond" w:hAnsi="Garamond"/>
              </w:rPr>
            </w:pPr>
            <w:r>
              <w:rPr>
                <w:rFonts w:ascii="Garamond" w:hAnsi="Garamond"/>
              </w:rPr>
              <w:t xml:space="preserve">I am passionate about fostering </w:t>
            </w:r>
          </w:p>
          <w:p>
            <w:pPr>
              <w:pStyle w:val="Normal"/>
              <w:widowControl w:val="false"/>
              <w:rPr>
                <w:rFonts w:ascii="Garamond" w:hAnsi="Garamond"/>
              </w:rPr>
            </w:pPr>
            <w:r>
              <w:rPr>
                <w:rFonts w:ascii="Garamond" w:hAnsi="Garamond"/>
              </w:rPr>
              <w:t xml:space="preserve">meaningful communication. </w:t>
            </w:r>
          </w:p>
          <w:p>
            <w:pPr>
              <w:pStyle w:val="GraphicLine"/>
              <w:widowControl w:val="false"/>
              <w:jc w:val="left"/>
              <w:rPr>
                <w:rFonts w:ascii="Garamond" w:hAnsi="Garamond"/>
                <w:b/>
                <w:b/>
                <w:bCs/>
                <w:sz w:val="24"/>
                <w:szCs w:val="24"/>
              </w:rPr>
            </w:pPr>
            <w:r>
              <w:rPr>
                <w:rFonts w:ascii="Garamond" w:hAnsi="Garamond"/>
              </w:rPr>
              <w:t>As a teacher, I bring creativity, adaptability, and strong interpersonal skills to designing lessons tailored to diverse linguistic and cultural needs.  My background reflects an ability to connect with people, embrace challenges, and inspire others to grow and  succeed</w:t>
            </w:r>
            <w:r>
              <mc:AlternateContent>
                <mc:Choice Requires="wps">
                  <w:drawing>
                    <wp:anchor behindDoc="0" distT="0" distB="0" distL="114300" distR="114300" simplePos="0" locked="0" layoutInCell="1" allowOverlap="1" relativeHeight="9">
                      <wp:simplePos x="0" y="0"/>
                      <wp:positionH relativeFrom="column">
                        <wp:posOffset>4800600</wp:posOffset>
                      </wp:positionH>
                      <wp:positionV relativeFrom="paragraph">
                        <wp:posOffset>7685405</wp:posOffset>
                      </wp:positionV>
                      <wp:extent cx="18415" cy="18415"/>
                      <wp:effectExtent l="0" t="0" r="0" b="0"/>
                      <wp:wrapNone/>
                      <wp:docPr id="7" name="Ink 4"/>
                      <a:graphic xmlns:a="http://schemas.openxmlformats.org/drawingml/2006/main">
                        <a:graphicData uri="http://schemas.openxmlformats.org/drawingml/2006/picture">
                          <pic:pic xmlns:pic="http://schemas.openxmlformats.org/drawingml/2006/picture">
                            <pic:nvPicPr>
                              <pic:cNvPr id="2" name="Ink 4" descr=""/>
                              <pic:cNvPicPr/>
                            </pic:nvPicPr>
                            <pic:blipFill>
                              <a:blip r:embed="rId9"/>
                              <a:stretch/>
                            </pic:blipFill>
                            <pic:spPr>
                              <a:xfrm>
                                <a:off x="0" y="0"/>
                                <a:ext cx="18360" cy="18360"/>
                              </a:xfrm>
                              <a:prstGeom prst="rect">
                                <a:avLst/>
                              </a:prstGeom>
                              <a:ln w="0">
                                <a:noFill/>
                              </a:ln>
                            </pic:spPr>
                          </pic:pic>
                        </a:graphicData>
                      </a:graphic>
                    </wp:anchor>
                  </w:drawing>
                </mc:Choice>
                <mc:Fallback>
                  <w:pict>
                    <v:shape id="shape_0" ID="Ink 4" stroked="f" o:allowincell="t" style="position:absolute;margin-left:378pt;margin-top:605.15pt;width:1.4pt;height:1.4pt;mso-wrap-style:none;v-text-anchor:middle" type="_x0000_t75">
                      <v:imagedata r:id="rId10" o:detectmouseclick="t"/>
                      <v:stroke color="#3465a4" joinstyle="round" endcap="flat"/>
                      <w10:wrap type="none"/>
                    </v:shape>
                  </w:pict>
                </mc:Fallback>
              </mc:AlternateContent>
            </w:r>
            <w:r>
              <w:rPr>
                <w:rFonts w:ascii="Garamond" w:hAnsi="Garamond"/>
              </w:rPr>
              <w:t xml:space="preserve">                     </w:t>
            </w:r>
          </w:p>
          <w:p>
            <w:pPr>
              <w:pStyle w:val="GraphicLine"/>
              <w:widowControl w:val="false"/>
              <w:jc w:val="left"/>
              <w:rPr>
                <w:rFonts w:ascii="Garamond" w:hAnsi="Garamond"/>
                <w:b/>
                <w:b/>
                <w:bCs/>
                <w:sz w:val="24"/>
                <w:szCs w:val="24"/>
              </w:rPr>
            </w:pPr>
            <w:r>
              <w:rPr>
                <w:rFonts w:ascii="Garamond" w:hAnsi="Garamond"/>
                <w:b/>
                <w:bCs/>
                <w:sz w:val="24"/>
                <w:szCs w:val="24"/>
              </w:rPr>
            </w:r>
          </w:p>
          <w:p>
            <w:pPr>
              <w:pStyle w:val="GraphicLine"/>
              <w:widowControl w:val="false"/>
              <w:jc w:val="left"/>
              <w:rPr>
                <w:rFonts w:ascii="Garamond" w:hAnsi="Garamond"/>
                <w:b/>
                <w:b/>
                <w:bCs/>
                <w:sz w:val="24"/>
                <w:szCs w:val="24"/>
              </w:rPr>
            </w:pPr>
            <w:r>
              <w:rPr>
                <w:rFonts w:ascii="Garamond" w:hAnsi="Garamond"/>
                <w:b/>
                <w:bCs/>
                <w:sz w:val="24"/>
                <w:szCs w:val="24"/>
              </w:rPr>
            </w:r>
          </w:p>
          <w:p>
            <w:pPr>
              <w:pStyle w:val="GraphicLine"/>
              <w:widowControl w:val="false"/>
              <w:jc w:val="left"/>
              <w:rPr>
                <w:rFonts w:ascii="Garamond" w:hAnsi="Garamond"/>
                <w:b/>
                <w:b/>
                <w:bCs/>
                <w:sz w:val="24"/>
                <w:szCs w:val="24"/>
              </w:rPr>
            </w:pPr>
            <w:r>
              <w:rPr>
                <w:rFonts w:ascii="Garamond" w:hAnsi="Garamond"/>
                <w:b/>
                <w:bCs/>
                <w:sz w:val="24"/>
                <w:szCs w:val="24"/>
              </w:rPr>
              <w:t>HOBBIES:</w:t>
            </w:r>
          </w:p>
          <w:p>
            <w:pPr>
              <w:pStyle w:val="Normal"/>
              <w:widowControl w:val="false"/>
              <w:rPr/>
            </w:pPr>
            <w:r>
              <w:rPr/>
            </w:r>
          </w:p>
          <w:p>
            <w:pPr>
              <w:pStyle w:val="GraphicLine"/>
              <w:widowControl w:val="false"/>
              <w:jc w:val="left"/>
              <w:rPr>
                <w:rFonts w:ascii="Garamond" w:hAnsi="Garamond"/>
              </w:rPr>
            </w:pPr>
            <w:r>
              <w:rPr>
                <w:rFonts w:ascii="Garamond" w:hAnsi="Garamond"/>
              </w:rPr>
              <w:t>Working out and jogging on the</w:t>
            </w:r>
          </w:p>
          <w:p>
            <w:pPr>
              <w:pStyle w:val="GraphicLine"/>
              <w:widowControl w:val="false"/>
              <w:jc w:val="left"/>
              <w:rPr>
                <w:rFonts w:ascii="Garamond" w:hAnsi="Garamond"/>
              </w:rPr>
            </w:pPr>
            <w:r>
              <w:rPr>
                <w:rFonts w:ascii="Garamond" w:hAnsi="Garamond"/>
              </w:rPr>
              <w:t xml:space="preserve">beach, reading contemporary </w:t>
            </w:r>
          </w:p>
          <w:p>
            <w:pPr>
              <w:pStyle w:val="GraphicLine"/>
              <w:widowControl w:val="false"/>
              <w:jc w:val="left"/>
              <w:rPr>
                <w:rFonts w:ascii="Garamond" w:hAnsi="Garamond"/>
                <w:b/>
                <w:b/>
                <w:bCs/>
                <w:sz w:val="24"/>
                <w:szCs w:val="24"/>
              </w:rPr>
            </w:pPr>
            <w:r>
              <w:rPr>
                <w:rFonts w:ascii="Garamond" w:hAnsi="Garamond"/>
              </w:rPr>
              <w:t>literature and watching tennis.</w:t>
            </w:r>
          </w:p>
          <w:p>
            <w:pPr>
              <w:pStyle w:val="GraphicLine"/>
              <w:widowControl w:val="false"/>
              <w:jc w:val="left"/>
              <w:rPr>
                <w:rFonts w:ascii="Garamond" w:hAnsi="Garamond"/>
                <w:b/>
                <w:b/>
                <w:bCs/>
                <w:sz w:val="24"/>
                <w:szCs w:val="24"/>
              </w:rPr>
            </w:pPr>
            <w:r>
              <w:rPr>
                <w:rFonts w:ascii="Garamond" w:hAnsi="Garamond"/>
                <w:b/>
                <w:bCs/>
                <w:sz w:val="24"/>
                <w:szCs w:val="24"/>
              </w:rPr>
            </w:r>
          </w:p>
          <w:p>
            <w:pPr>
              <w:pStyle w:val="GraphicLine"/>
              <w:widowControl w:val="false"/>
              <w:jc w:val="left"/>
              <w:rPr>
                <w:rFonts w:ascii="Garamond" w:hAnsi="Garamond"/>
                <w:b/>
                <w:b/>
                <w:bCs/>
                <w:sz w:val="24"/>
                <w:szCs w:val="24"/>
              </w:rPr>
            </w:pPr>
            <w:r>
              <w:rPr>
                <w:rFonts w:ascii="Garamond" w:hAnsi="Garamond"/>
                <w:b/>
                <w:bCs/>
                <w:sz w:val="24"/>
                <w:szCs w:val="24"/>
              </w:rPr>
            </w:r>
          </w:p>
          <w:p>
            <w:pPr>
              <w:pStyle w:val="Normal"/>
              <w:widowControl w:val="false"/>
              <w:rPr/>
            </w:pPr>
            <w:r>
              <w:rPr/>
            </w:r>
          </w:p>
          <w:p>
            <w:pPr>
              <w:pStyle w:val="GraphicLine"/>
              <w:widowControl w:val="false"/>
              <w:jc w:val="left"/>
              <w:rPr>
                <w:rFonts w:ascii="Garamond" w:hAnsi="Garamond"/>
                <w:b/>
                <w:b/>
                <w:bCs/>
                <w:sz w:val="24"/>
                <w:szCs w:val="24"/>
              </w:rPr>
            </w:pPr>
            <w:r>
              <w:rPr>
                <w:rFonts w:ascii="Garamond" w:hAnsi="Garamond"/>
                <w:b/>
                <w:bCs/>
                <w:sz w:val="24"/>
                <w:szCs w:val="24"/>
              </w:rPr>
              <w:t xml:space="preserve">PERSONAL DETAILS:                    </w:t>
            </w:r>
          </w:p>
          <w:p>
            <w:pPr>
              <w:pStyle w:val="Normal"/>
              <w:widowControl w:val="false"/>
              <w:spacing w:lineRule="auto" w:line="240"/>
              <w:rPr>
                <w:rFonts w:ascii="Garamond" w:hAnsi="Garamond"/>
              </w:rPr>
            </w:pPr>
            <w:r>
              <w:rPr>
                <w:rFonts w:ascii="Garamond" w:hAnsi="Garamond"/>
              </w:rPr>
            </w:r>
          </w:p>
          <w:p>
            <w:pPr>
              <w:pStyle w:val="Normal"/>
              <w:widowControl w:val="false"/>
              <w:spacing w:lineRule="auto" w:line="240" w:before="0" w:after="0"/>
              <w:rPr>
                <w:rFonts w:ascii="Garamond" w:hAnsi="Garamond"/>
              </w:rPr>
            </w:pPr>
            <w:r>
              <w:rPr>
                <w:rFonts w:ascii="Garamond" w:hAnsi="Garamond"/>
                <w:b/>
                <w:bCs/>
              </w:rPr>
              <w:t>NATIONALITY:</w:t>
            </w:r>
            <w:r>
              <w:rPr>
                <w:rFonts w:ascii="Garamond" w:hAnsi="Garamond"/>
              </w:rPr>
              <w:t xml:space="preserve"> American, </w:t>
            </w:r>
          </w:p>
          <w:p>
            <w:pPr>
              <w:pStyle w:val="Normal"/>
              <w:widowControl w:val="false"/>
              <w:spacing w:lineRule="auto" w:line="240" w:before="0" w:after="0"/>
              <w:rPr>
                <w:rFonts w:ascii="Garamond" w:hAnsi="Garamond"/>
              </w:rPr>
            </w:pPr>
            <w:r>
              <w:rPr>
                <w:rFonts w:ascii="Garamond" w:hAnsi="Garamond"/>
              </w:rPr>
              <w:t>Canadian and Colombian</w:t>
            </w:r>
          </w:p>
          <w:p>
            <w:pPr>
              <w:pStyle w:val="Normal"/>
              <w:widowControl w:val="false"/>
              <w:spacing w:lineRule="auto" w:line="240" w:before="0" w:after="0"/>
              <w:rPr>
                <w:rFonts w:ascii="Garamond" w:hAnsi="Garamond"/>
              </w:rPr>
            </w:pPr>
            <w:r>
              <w:rPr>
                <w:rFonts w:ascii="Garamond" w:hAnsi="Garamond"/>
                <w:b/>
                <w:bCs/>
              </w:rPr>
              <w:t>LANGUAGES SPOKEN:</w:t>
            </w:r>
            <w:r>
              <w:rPr>
                <w:rFonts w:ascii="Garamond" w:hAnsi="Garamond"/>
              </w:rPr>
              <w:t xml:space="preserve"> </w:t>
            </w:r>
          </w:p>
          <w:p>
            <w:pPr>
              <w:pStyle w:val="Normal"/>
              <w:widowControl w:val="false"/>
              <w:spacing w:lineRule="auto" w:line="240" w:before="0" w:after="0"/>
              <w:rPr>
                <w:rFonts w:ascii="Garamond" w:hAnsi="Garamond"/>
              </w:rPr>
            </w:pPr>
            <w:r>
              <w:rPr>
                <w:rFonts w:ascii="Garamond" w:hAnsi="Garamond"/>
              </w:rPr>
              <w:t>English, French, Spanish and Italian</w:t>
            </w:r>
          </w:p>
          <w:p>
            <w:pPr>
              <w:pStyle w:val="Normal"/>
              <w:widowControl w:val="false"/>
              <w:spacing w:lineRule="auto" w:line="240" w:before="0" w:after="0"/>
              <w:rPr>
                <w:rFonts w:ascii="Garamond" w:hAnsi="Garamond"/>
                <w:b/>
                <w:b/>
                <w:bCs/>
              </w:rPr>
            </w:pPr>
            <w:r>
              <w:rPr>
                <w:rFonts w:ascii="Garamond" w:hAnsi="Garamond"/>
                <w:b/>
                <w:bCs/>
              </w:rPr>
              <w:t>MARITAL STATUS:</w:t>
            </w:r>
          </w:p>
          <w:p>
            <w:pPr>
              <w:pStyle w:val="Normal"/>
              <w:widowControl w:val="false"/>
              <w:spacing w:lineRule="auto" w:line="240" w:before="0" w:after="0"/>
              <w:rPr>
                <w:rFonts w:ascii="Garamond" w:hAnsi="Garamond"/>
              </w:rPr>
            </w:pPr>
            <w:r>
              <w:rPr>
                <w:rFonts w:ascii="Garamond" w:hAnsi="Garamond"/>
              </w:rPr>
              <w:t>Single</w:t>
            </w:r>
          </w:p>
          <w:p>
            <w:pPr>
              <w:pStyle w:val="Normal"/>
              <w:widowControl w:val="false"/>
              <w:spacing w:lineRule="auto" w:line="240" w:before="0" w:after="0"/>
              <w:rPr>
                <w:rFonts w:ascii="Garamond" w:hAnsi="Garamond"/>
              </w:rPr>
            </w:pPr>
            <w:r>
              <w:rPr>
                <w:rFonts w:ascii="Garamond" w:hAnsi="Garamond"/>
                <w:b/>
                <w:bCs/>
              </w:rPr>
              <w:t>DRIVING LICENCE:</w:t>
            </w:r>
            <w:r>
              <w:rPr>
                <w:rFonts w:ascii="Garamond" w:hAnsi="Garamond"/>
              </w:rPr>
              <w:t xml:space="preserve"> Yes</w:t>
            </w:r>
          </w:p>
          <w:p>
            <w:pPr>
              <w:pStyle w:val="Normal"/>
              <w:widowControl w:val="false"/>
              <w:rPr>
                <w:rFonts w:ascii="Garamond" w:hAnsi="Garamond"/>
              </w:rPr>
            </w:pPr>
            <w:r>
              <w:rPr>
                <w:rFonts w:ascii="Garamond" w:hAnsi="Garamond"/>
              </w:rPr>
            </w:r>
          </w:p>
          <w:p>
            <w:pPr>
              <w:pStyle w:val="Normal"/>
              <w:widowControl w:val="false"/>
              <w:rPr>
                <w:rFonts w:ascii="Garamond" w:hAnsi="Garamond"/>
                <w:b/>
                <w:b/>
                <w:bCs/>
              </w:rPr>
            </w:pPr>
            <w:r>
              <w:rPr>
                <w:rFonts w:ascii="Garamond" w:hAnsi="Garamond"/>
                <w:b/>
                <w:bCs/>
              </w:rPr>
            </w:r>
          </w:p>
          <w:p>
            <w:pPr>
              <w:pStyle w:val="Normal"/>
              <w:widowControl w:val="false"/>
              <w:spacing w:before="0" w:after="0"/>
              <w:rPr>
                <w:rFonts w:ascii="Garamond" w:hAnsi="Garamond"/>
                <w:b/>
                <w:b/>
                <w:bCs/>
              </w:rPr>
            </w:pPr>
            <w:r>
              <w:rPr>
                <w:rFonts w:ascii="Garamond" w:hAnsi="Garamond"/>
                <w:b/>
                <w:bCs/>
              </w:rPr>
              <w:t>REFERENCES:</w:t>
            </w:r>
          </w:p>
          <w:p>
            <w:pPr>
              <w:pStyle w:val="Normal"/>
              <w:widowControl w:val="false"/>
              <w:spacing w:before="0" w:after="0"/>
              <w:rPr>
                <w:rFonts w:ascii="Garamond" w:hAnsi="Garamond"/>
              </w:rPr>
            </w:pPr>
            <w:r>
              <w:rPr>
                <w:rFonts w:ascii="Garamond" w:hAnsi="Garamond"/>
              </w:rPr>
              <w:t>Available Upon Request</w:t>
            </w:r>
          </w:p>
        </w:tc>
        <w:tc>
          <w:tcPr>
            <w:tcW w:w="7077" w:type="dxa"/>
            <w:tcBorders/>
            <w:shd w:color="auto" w:fill="auto" w:val="clear"/>
          </w:tcPr>
          <w:p>
            <w:pPr>
              <w:pStyle w:val="Normal"/>
              <w:widowControl w:val="false"/>
              <w:rPr>
                <w:rFonts w:ascii="Garamond" w:hAnsi="Garamond"/>
                <w:b/>
                <w:b/>
                <w:bCs/>
                <w:sz w:val="24"/>
                <w:szCs w:val="24"/>
              </w:rPr>
            </w:pPr>
            <w:r>
              <w:rPr>
                <w:rFonts w:ascii="Garamond" w:hAnsi="Garamond"/>
                <w:b/>
                <w:bCs/>
                <w:sz w:val="24"/>
                <w:szCs w:val="24"/>
              </w:rPr>
            </w:r>
          </w:p>
          <w:p>
            <w:pPr>
              <w:pStyle w:val="Normal"/>
              <w:widowControl w:val="false"/>
              <w:rPr>
                <w:rFonts w:ascii="Garamond" w:hAnsi="Garamond"/>
                <w:b/>
                <w:b/>
                <w:bCs/>
                <w:sz w:val="24"/>
                <w:szCs w:val="24"/>
              </w:rPr>
            </w:pPr>
            <w:r>
              <w:rPr>
                <w:rFonts w:ascii="Garamond" w:hAnsi="Garamond"/>
                <w:b/>
                <w:bCs/>
                <w:sz w:val="24"/>
                <w:szCs w:val="24"/>
              </w:rPr>
              <w:t xml:space="preserve">                                      </w:t>
            </w:r>
            <w:r>
              <w:rPr>
                <w:rFonts w:ascii="Garamond" w:hAnsi="Garamond"/>
                <w:b/>
                <w:bCs/>
                <w:sz w:val="24"/>
                <w:szCs w:val="24"/>
              </w:rPr>
              <w:t>EDUCATION</w:t>
            </w:r>
          </w:p>
          <w:p>
            <w:pPr>
              <w:pStyle w:val="Normal"/>
              <w:widowControl w:val="false"/>
              <w:jc w:val="center"/>
              <w:rPr>
                <w:rFonts w:ascii="Garamond" w:hAnsi="Garamond"/>
                <w:b/>
                <w:b/>
                <w:bCs/>
                <w:sz w:val="24"/>
                <w:szCs w:val="24"/>
              </w:rPr>
            </w:pPr>
            <w:r>
              <w:rPr>
                <w:rFonts w:ascii="Garamond" w:hAnsi="Garamond"/>
                <w:b/>
                <w:bCs/>
                <w:sz w:val="24"/>
                <w:szCs w:val="24"/>
              </w:rPr>
            </w:r>
          </w:p>
          <w:p>
            <w:pPr>
              <w:pStyle w:val="Normal"/>
              <w:widowControl w:val="false"/>
              <w:rPr>
                <w:rFonts w:ascii="Garamond" w:hAnsi="Garamond"/>
                <w:b/>
                <w:b/>
                <w:bCs/>
              </w:rPr>
            </w:pPr>
            <w:r>
              <w:rPr>
                <w:rFonts w:ascii="Garamond" w:hAnsi="Garamond"/>
                <w:b/>
                <w:bCs/>
              </w:rPr>
              <w:t xml:space="preserve">      </w:t>
            </w:r>
            <w:r>
              <w:rPr>
                <w:rFonts w:ascii="Garamond" w:hAnsi="Garamond"/>
                <w:b/>
                <w:bCs/>
              </w:rPr>
              <w:t>The TEFL Academy, USA Level 5 168 Hour TEFL Certificate</w:t>
            </w:r>
          </w:p>
          <w:p>
            <w:pPr>
              <w:pStyle w:val="Normal"/>
              <w:widowControl w:val="false"/>
              <w:spacing w:before="0" w:after="0"/>
              <w:rPr>
                <w:rFonts w:ascii="Garamond" w:hAnsi="Garamond"/>
              </w:rPr>
            </w:pPr>
            <w:r>
              <w:rPr>
                <w:rFonts w:ascii="Garamond" w:hAnsi="Garamond"/>
              </w:rPr>
            </w:r>
          </w:p>
          <w:p>
            <w:pPr>
              <w:pStyle w:val="Normal"/>
              <w:widowControl w:val="false"/>
              <w:spacing w:before="0" w:after="0"/>
              <w:rPr>
                <w:rFonts w:ascii="Garamond" w:hAnsi="Garamond"/>
              </w:rPr>
            </w:pPr>
            <w:r>
              <w:rPr>
                <w:rFonts w:ascii="Garamond" w:hAnsi="Garamond"/>
                <w:b/>
                <w:bCs/>
              </w:rPr>
              <w:t xml:space="preserve">                                   </w:t>
            </w:r>
            <w:r>
              <w:rPr>
                <w:rFonts w:ascii="Garamond" w:hAnsi="Garamond"/>
                <w:b/>
                <w:bCs/>
              </w:rPr>
              <w:t>Top-Up Courses</w:t>
            </w:r>
            <w:r>
              <w:rPr>
                <w:rFonts w:ascii="Garamond" w:hAnsi="Garamond"/>
              </w:rPr>
              <w:t xml:space="preserve">: </w:t>
            </w:r>
          </w:p>
          <w:p>
            <w:pPr>
              <w:pStyle w:val="Normal"/>
              <w:widowControl w:val="false"/>
              <w:spacing w:before="0" w:after="0"/>
              <w:rPr>
                <w:rFonts w:ascii="Garamond" w:hAnsi="Garamond"/>
              </w:rPr>
            </w:pPr>
            <w:r>
              <w:rPr>
                <w:rFonts w:ascii="Garamond" w:hAnsi="Garamond"/>
              </w:rPr>
              <w:t xml:space="preserve">                                 </w:t>
            </w:r>
            <w:r>
              <w:rPr>
                <w:rFonts w:ascii="Garamond" w:hAnsi="Garamond"/>
              </w:rPr>
              <w:t>- Teaching Business English</w:t>
            </w:r>
          </w:p>
          <w:p>
            <w:pPr>
              <w:pStyle w:val="Normal"/>
              <w:widowControl w:val="false"/>
              <w:spacing w:before="0" w:after="0"/>
              <w:rPr>
                <w:rFonts w:ascii="Garamond" w:hAnsi="Garamond"/>
              </w:rPr>
            </w:pPr>
            <w:r>
              <w:rPr>
                <w:rFonts w:ascii="Garamond" w:hAnsi="Garamond"/>
              </w:rPr>
              <w:t xml:space="preserve">                                 </w:t>
            </w:r>
            <w:r>
              <w:rPr>
                <w:rFonts w:ascii="Garamond" w:hAnsi="Garamond"/>
              </w:rPr>
              <w:t>- Teaching English Online and One on One</w:t>
            </w:r>
          </w:p>
          <w:p>
            <w:pPr>
              <w:pStyle w:val="Normal"/>
              <w:widowControl w:val="false"/>
              <w:spacing w:before="0" w:after="0"/>
              <w:rPr>
                <w:rFonts w:ascii="Garamond" w:hAnsi="Garamond"/>
              </w:rPr>
            </w:pPr>
            <w:r>
              <w:rPr>
                <w:rFonts w:ascii="Garamond" w:hAnsi="Garamond"/>
              </w:rPr>
              <w:t xml:space="preserve">                                 </w:t>
            </w:r>
            <w:r>
              <w:rPr>
                <w:rFonts w:ascii="Garamond" w:hAnsi="Garamond"/>
              </w:rPr>
              <w:t>- Teaching English to Young Learners</w:t>
            </w:r>
          </w:p>
          <w:p>
            <w:pPr>
              <w:pStyle w:val="Normal"/>
              <w:widowControl w:val="false"/>
              <w:tabs>
                <w:tab w:val="clear" w:pos="720"/>
                <w:tab w:val="left" w:pos="1260" w:leader="none"/>
                <w:tab w:val="right" w:pos="9270" w:leader="none"/>
              </w:tabs>
              <w:spacing w:before="0" w:after="0"/>
              <w:rPr>
                <w:rFonts w:ascii="Garamond" w:hAnsi="Garamond"/>
              </w:rPr>
            </w:pPr>
            <w:r>
              <w:rPr>
                <w:rFonts w:ascii="Garamond" w:hAnsi="Garamond"/>
              </w:rPr>
            </w:r>
          </w:p>
          <w:p>
            <w:pPr>
              <w:pStyle w:val="Normal"/>
              <w:widowControl w:val="false"/>
              <w:tabs>
                <w:tab w:val="clear" w:pos="720"/>
                <w:tab w:val="left" w:pos="1260" w:leader="none"/>
                <w:tab w:val="right" w:pos="9270" w:leader="none"/>
              </w:tabs>
              <w:spacing w:before="0" w:after="0"/>
              <w:rPr>
                <w:rFonts w:ascii="Garamond" w:hAnsi="Garamond"/>
                <w:iCs/>
                <w:color w:val="222A35" w:themeColor="text2" w:themeShade="80"/>
              </w:rPr>
            </w:pPr>
            <w:r>
              <w:rPr>
                <w:rFonts w:ascii="Garamond" w:hAnsi="Garamond"/>
                <w:b/>
                <w:iCs/>
                <w:color w:val="222A35" w:themeColor="text2" w:themeShade="80"/>
              </w:rPr>
              <w:t xml:space="preserve">Associates in Science (AS) Degree in Translation and Interpretation      Studies, </w:t>
            </w:r>
            <w:r>
              <w:rPr>
                <w:rFonts w:ascii="Garamond" w:hAnsi="Garamond"/>
                <w:iCs/>
                <w:color w:val="222A35" w:themeColor="text2" w:themeShade="80"/>
              </w:rPr>
              <w:t xml:space="preserve">2010   Miami Dade College, </w:t>
            </w:r>
            <w:r>
              <w:rPr>
                <w:rFonts w:ascii="Garamond" w:hAnsi="Garamond"/>
                <w:b/>
                <w:bCs/>
                <w:iCs/>
                <w:color w:val="222A35" w:themeColor="text2" w:themeShade="80"/>
              </w:rPr>
              <w:t>USA</w:t>
            </w:r>
          </w:p>
          <w:p>
            <w:pPr>
              <w:pStyle w:val="Normal"/>
              <w:widowControl w:val="false"/>
              <w:tabs>
                <w:tab w:val="clear" w:pos="720"/>
                <w:tab w:val="right" w:pos="9270" w:leader="none"/>
              </w:tabs>
              <w:spacing w:before="0" w:after="0"/>
              <w:rPr>
                <w:rFonts w:ascii="Garamond" w:hAnsi="Garamond"/>
                <w:b/>
                <w:b/>
                <w:iCs/>
                <w:color w:val="222A35" w:themeColor="text2" w:themeShade="80"/>
              </w:rPr>
            </w:pPr>
            <w:r>
              <w:rPr>
                <w:rFonts w:ascii="Garamond" w:hAnsi="Garamond"/>
                <w:b/>
                <w:iCs/>
                <w:color w:val="222A35" w:themeColor="text2" w:themeShade="80"/>
              </w:rPr>
            </w:r>
          </w:p>
          <w:p>
            <w:pPr>
              <w:pStyle w:val="Normal"/>
              <w:widowControl w:val="false"/>
              <w:tabs>
                <w:tab w:val="clear" w:pos="720"/>
                <w:tab w:val="right" w:pos="9270" w:leader="none"/>
              </w:tabs>
              <w:spacing w:before="0" w:after="0"/>
              <w:rPr>
                <w:rFonts w:ascii="Garamond" w:hAnsi="Garamond"/>
                <w:b/>
                <w:b/>
                <w:iCs/>
                <w:color w:val="222A35" w:themeColor="text2" w:themeShade="80"/>
              </w:rPr>
            </w:pPr>
            <w:r>
              <w:rPr>
                <w:rFonts w:ascii="Garamond" w:hAnsi="Garamond"/>
                <w:b/>
                <w:iCs/>
                <w:color w:val="222A35" w:themeColor="text2" w:themeShade="80"/>
              </w:rPr>
              <w:t xml:space="preserve">Marketing Management &amp; Technology Diploma, Real Estate Studies, </w:t>
            </w:r>
            <w:r>
              <w:rPr>
                <w:rFonts w:ascii="Garamond" w:hAnsi="Garamond"/>
                <w:iCs/>
                <w:color w:val="222A35" w:themeColor="text2" w:themeShade="80"/>
              </w:rPr>
              <w:t>1997</w:t>
            </w:r>
            <w:r>
              <w:rPr>
                <w:rFonts w:ascii="Garamond" w:hAnsi="Garamond"/>
                <w:b/>
                <w:iCs/>
                <w:color w:val="222A35" w:themeColor="text2" w:themeShade="80"/>
              </w:rPr>
              <w:t xml:space="preserve">   </w:t>
            </w:r>
            <w:r>
              <w:rPr>
                <w:rFonts w:ascii="Garamond" w:hAnsi="Garamond"/>
                <w:iCs/>
                <w:color w:val="222A35" w:themeColor="text2" w:themeShade="80"/>
              </w:rPr>
              <w:t xml:space="preserve">British Columbia Institute of Technology, </w:t>
            </w:r>
            <w:r>
              <w:rPr>
                <w:rFonts w:ascii="Garamond" w:hAnsi="Garamond"/>
                <w:b/>
                <w:iCs/>
                <w:color w:val="222A35" w:themeColor="text2" w:themeShade="80"/>
              </w:rPr>
              <w:t>Canada</w:t>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rPr>
                <w:rFonts w:ascii="Garamond" w:hAnsi="Garamond"/>
              </w:rPr>
            </w:pPr>
            <w:r>
              <w:rPr>
                <w:rFonts w:ascii="Garamond" w:hAnsi="Garamond"/>
              </w:rPr>
            </w:r>
          </w:p>
          <w:p>
            <w:pPr>
              <w:pStyle w:val="Normal"/>
              <w:widowControl w:val="false"/>
              <w:spacing w:before="0" w:after="160"/>
              <w:rPr>
                <w:rFonts w:ascii="Garamond" w:hAnsi="Garamond"/>
              </w:rPr>
            </w:pPr>
            <w:r>
              <w:rPr>
                <w:rFonts w:ascii="Garamond" w:hAnsi="Garamond"/>
              </w:rPr>
              <w:t xml:space="preserve">  </w:t>
            </w:r>
          </w:p>
        </w:tc>
      </w:tr>
    </w:tbl>
    <w:p>
      <w:pPr>
        <w:pStyle w:val="GraphicLine"/>
        <w:jc w:val="left"/>
        <w:rPr>
          <w:rFonts w:ascii="Garamond" w:hAnsi="Garamond"/>
        </w:rPr>
      </w:pPr>
      <w:r>
        <w:rPr/>
        <w:t xml:space="preserve">                                                                                                                                                        </w:t>
      </w:r>
      <w:r>
        <w:rPr/>
        <w:drawing>
          <wp:inline distT="0" distB="0" distL="0" distR="0">
            <wp:extent cx="1123950" cy="741045"/>
            <wp:effectExtent l="0" t="0" r="0" b="0"/>
            <wp:docPr id="8" name="Image1" descr="TTA Br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TTA Brand (1).jpg"/>
                    <pic:cNvPicPr>
                      <a:picLocks noChangeAspect="1" noChangeArrowheads="1"/>
                    </pic:cNvPicPr>
                  </pic:nvPicPr>
                  <pic:blipFill>
                    <a:blip r:embed="rId11"/>
                    <a:stretch>
                      <a:fillRect/>
                    </a:stretch>
                  </pic:blipFill>
                  <pic:spPr bwMode="auto">
                    <a:xfrm>
                      <a:off x="0" y="0"/>
                      <a:ext cx="1123950" cy="741045"/>
                    </a:xfrm>
                    <a:prstGeom prst="rect">
                      <a:avLst/>
                    </a:prstGeom>
                  </pic:spPr>
                </pic:pic>
              </a:graphicData>
            </a:graphic>
          </wp:inline>
        </w:drawing>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aramond">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2f510b"/>
    <w:rPr>
      <w:color w:val="0563C1" w:themeColor="hyperlink"/>
      <w:u w:val="single"/>
    </w:rPr>
  </w:style>
  <w:style w:type="character" w:styleId="UnresolvedMention">
    <w:name w:val="Unresolved Mention"/>
    <w:basedOn w:val="DefaultParagraphFont"/>
    <w:uiPriority w:val="99"/>
    <w:semiHidden/>
    <w:unhideWhenUsed/>
    <w:qFormat/>
    <w:rsid w:val="002f510b"/>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uiPriority w:val="1"/>
    <w:qFormat/>
    <w:rsid w:val="00070725"/>
    <w:pPr>
      <w:widowControl/>
      <w:bidi w:val="0"/>
      <w:spacing w:lineRule="auto" w:line="240" w:before="0" w:after="0"/>
      <w:jc w:val="center"/>
    </w:pPr>
    <w:rPr>
      <w:rFonts w:ascii="Calibri" w:hAnsi="Calibri" w:eastAsia="Calibri" w:cs=""/>
      <w:color w:val="auto"/>
      <w:kern w:val="0"/>
      <w:sz w:val="22"/>
      <w:szCs w:val="22"/>
      <w:lang w:val="en-US" w:eastAsia="en-US" w:bidi="ar-SA"/>
      <w14:ligatures w14:val="none"/>
    </w:rPr>
  </w:style>
  <w:style w:type="paragraph" w:styleId="ListParagraph">
    <w:name w:val="List Paragraph"/>
    <w:basedOn w:val="Normal"/>
    <w:uiPriority w:val="34"/>
    <w:unhideWhenUsed/>
    <w:qFormat/>
    <w:rsid w:val="00070725"/>
    <w:pPr>
      <w:spacing w:before="0" w:after="60"/>
      <w:ind w:left="720" w:hanging="0"/>
      <w:contextualSpacing/>
      <w:jc w:val="center"/>
    </w:pPr>
    <w:rPr>
      <w:kern w:val="0"/>
      <w14:ligatures w14:val="none"/>
    </w:rPr>
  </w:style>
  <w:style w:type="paragraph" w:styleId="GraphicLine" w:customStyle="1">
    <w:name w:val="Graphic Line"/>
    <w:basedOn w:val="Normal"/>
    <w:next w:val="Normal"/>
    <w:uiPriority w:val="11"/>
    <w:qFormat/>
    <w:rsid w:val="00cf6e23"/>
    <w:pPr>
      <w:spacing w:lineRule="auto" w:line="240" w:before="0" w:after="0"/>
      <w:jc w:val="center"/>
    </w:pPr>
    <w:rPr>
      <w:kern w:val="0"/>
      <w:vertAlign w:val="superscript"/>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53b6e"/>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hyperlink" Target="mailto:CHAUXJORGITO@GMAIL.COM" TargetMode="External"/><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Real_Office/7.4.0.3$Windows_X86_64 LibreOffice_project/</Application>
  <AppVersion>15.0000</AppVersion>
  <Pages>2</Pages>
  <Words>513</Words>
  <Characters>3329</Characters>
  <CharactersWithSpaces>4572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2024-12-09T08:48:00Z</dcterms:created>
  <dc:creator>Jorge Chaux</dc:creator>
  <dc:description/>
  <dc:language>en-ZA</dc:language>
  <cp:lastModifiedBy>Jorge Chaux</cp:lastModifiedBy>
  <dcterms:modified xsi:type="dcterms:W3CDTF">2024-12-10T05:41:00Z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