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336"/>
        <w:tblW w:w="514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6914"/>
      </w:tblGrid>
      <w:tr w:rsidR="00C420C8" w:rsidRPr="00482979" w14:paraId="297FA303" w14:textId="77777777" w:rsidTr="00623F0C">
        <w:tc>
          <w:tcPr>
            <w:tcW w:w="3308" w:type="dxa"/>
          </w:tcPr>
          <w:p w14:paraId="0A042AF3" w14:textId="4C6A0B01" w:rsidR="00B11B09" w:rsidRPr="00482979" w:rsidRDefault="00AC3028" w:rsidP="00623F0C">
            <w:pPr>
              <w:pStyle w:val="Heading1"/>
              <w:rPr>
                <w:b/>
                <w:bCs/>
                <w:sz w:val="40"/>
                <w:szCs w:val="40"/>
              </w:rPr>
            </w:pPr>
            <w:r w:rsidRPr="00482979">
              <w:rPr>
                <w:b/>
                <w:bCs/>
                <w:sz w:val="40"/>
                <w:szCs w:val="40"/>
              </w:rPr>
              <w:t>Christopher Alex Plount</w:t>
            </w:r>
          </w:p>
          <w:p w14:paraId="5CF064B2" w14:textId="77777777" w:rsidR="00567C58" w:rsidRPr="00482979" w:rsidRDefault="00567C58" w:rsidP="00623F0C">
            <w:pPr>
              <w:pStyle w:val="Graphic"/>
            </w:pPr>
          </w:p>
          <w:p w14:paraId="69678531" w14:textId="0A521F4A" w:rsidR="00903508" w:rsidRPr="00482979" w:rsidRDefault="0085596D" w:rsidP="00623F0C">
            <w:pPr>
              <w:pStyle w:val="Heading3"/>
              <w:rPr>
                <w:szCs w:val="22"/>
              </w:rPr>
            </w:pPr>
            <w:r>
              <w:rPr>
                <w:noProof/>
                <w:szCs w:val="22"/>
              </w:rPr>
              <w:drawing>
                <wp:inline distT="0" distB="0" distL="0" distR="0" wp14:anchorId="0B870BA4" wp14:editId="4083FD4E">
                  <wp:extent cx="2181225" cy="1911539"/>
                  <wp:effectExtent l="0" t="0" r="0" b="0"/>
                  <wp:docPr id="292768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76869" name="Picture 2927686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441" cy="19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6D8FC1" w14:textId="77777777" w:rsidR="00C420C8" w:rsidRPr="00482979" w:rsidRDefault="00000000" w:rsidP="00623F0C">
            <w:pPr>
              <w:pStyle w:val="Graphic"/>
            </w:pPr>
            <w:r>
              <w:rPr>
                <w:noProof/>
              </w:rPr>
            </w:r>
            <w:r>
              <w:rPr>
                <w:noProof/>
              </w:rPr>
              <w:pict w14:anchorId="03D43E57">
                <v:group id="Group 43" o:spid="_x0000_s2050" alt="Title: Email icon" style="width:25.9pt;height:25.9pt;mso-position-horizontal-relative:char;mso-position-vertical-relative:line" coordsize="208,208">
                  <v:shape id="Freeform 2" o:spid="_x0000_s2051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<o:lock v:ext="edit" verticies="t"/>
                  </v:shape>
                  <v:shape id="Freeform 3" o:spid="_x0000_s2052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<o:lock v:ext="edit" verticies="t"/>
                  </v:shape>
                  <w10:wrap type="none"/>
                  <w10:anchorlock/>
                </v:group>
              </w:pict>
            </w:r>
          </w:p>
          <w:p w14:paraId="5D30A89E" w14:textId="2EA0DDA2" w:rsidR="00C420C8" w:rsidRPr="00482979" w:rsidRDefault="00AC3028" w:rsidP="00623F0C">
            <w:pPr>
              <w:pStyle w:val="Heading3"/>
              <w:rPr>
                <w:szCs w:val="22"/>
              </w:rPr>
            </w:pPr>
            <w:r w:rsidRPr="00482979">
              <w:rPr>
                <w:szCs w:val="22"/>
              </w:rPr>
              <w:t>ChrisPlount@gmail.com</w:t>
            </w:r>
          </w:p>
          <w:p w14:paraId="2EC19682" w14:textId="77777777" w:rsidR="00C420C8" w:rsidRPr="00482979" w:rsidRDefault="00000000" w:rsidP="00623F0C">
            <w:pPr>
              <w:pStyle w:val="Graphic"/>
            </w:pPr>
            <w:r>
              <w:rPr>
                <w:noProof/>
              </w:rPr>
            </w:r>
            <w:r>
              <w:rPr>
                <w:noProof/>
              </w:rPr>
              <w:pict w14:anchorId="3AD10F14">
                <v:group id="Group 37" o:spid="_x0000_s2053" alt="Title: Telephone icon" style="width:25.9pt;height:25.9pt;mso-position-horizontal-relative:char;mso-position-vertical-relative:line" coordsize="208,208">
                  <v:shape id="Freeform 81" o:spid="_x0000_s2055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<o:lock v:ext="edit" verticies="t"/>
                  </v:shape>
                  <v:shape id="Freeform 82" o:spid="_x0000_s2054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<o:lock v:ext="edit" verticies="t"/>
                  </v:shape>
                  <w10:wrap type="none"/>
                  <w10:anchorlock/>
                </v:group>
              </w:pict>
            </w:r>
          </w:p>
          <w:p w14:paraId="53B7BC49" w14:textId="4619BDC1" w:rsidR="00C420C8" w:rsidRPr="00482979" w:rsidRDefault="00AC3028" w:rsidP="00623F0C">
            <w:pPr>
              <w:pStyle w:val="Heading3"/>
              <w:rPr>
                <w:szCs w:val="22"/>
              </w:rPr>
            </w:pPr>
            <w:r w:rsidRPr="00482979">
              <w:rPr>
                <w:szCs w:val="22"/>
              </w:rPr>
              <w:t>+1-612-965-4808</w:t>
            </w:r>
          </w:p>
          <w:p w14:paraId="4ABF2C2A" w14:textId="77777777" w:rsidR="00C420C8" w:rsidRPr="00482979" w:rsidRDefault="00C420C8" w:rsidP="00623F0C">
            <w:pPr>
              <w:pStyle w:val="Heading3"/>
              <w:rPr>
                <w:szCs w:val="22"/>
              </w:rPr>
            </w:pPr>
          </w:p>
          <w:tbl>
            <w:tblPr>
              <w:tblW w:w="4612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1"/>
            </w:tblGrid>
            <w:tr w:rsidR="00C420C8" w:rsidRPr="00482979" w14:paraId="7F4FCE10" w14:textId="77777777" w:rsidTr="00252142">
              <w:trPr>
                <w:trHeight w:val="2536"/>
              </w:trPr>
              <w:tc>
                <w:tcPr>
                  <w:tcW w:w="3051" w:type="dxa"/>
                  <w:tcMar>
                    <w:top w:w="288" w:type="dxa"/>
                    <w:bottom w:w="288" w:type="dxa"/>
                  </w:tcMar>
                </w:tcPr>
                <w:p w14:paraId="12F3B668" w14:textId="77777777" w:rsidR="00567C58" w:rsidRPr="00482979" w:rsidRDefault="00B11B09" w:rsidP="0085596D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 w:rsidRPr="00482979">
                    <w:rPr>
                      <w:b/>
                      <w:bCs/>
                    </w:rPr>
                    <w:t>ABOUT ME</w:t>
                  </w:r>
                </w:p>
                <w:p w14:paraId="2AA96443" w14:textId="5172F4C7" w:rsidR="00AC3028" w:rsidRPr="00482979" w:rsidRDefault="00AC3028" w:rsidP="0085596D">
                  <w:pPr>
                    <w:framePr w:hSpace="180" w:wrap="around" w:vAnchor="page" w:hAnchor="margin" w:y="1336"/>
                    <w:jc w:val="left"/>
                    <w:rPr>
                      <w:bCs/>
                      <w:lang w:val="en-GB"/>
                    </w:rPr>
                  </w:pPr>
                  <w:r w:rsidRPr="00482979">
                    <w:rPr>
                      <w:lang w:val="en-GB"/>
                    </w:rPr>
                    <w:t xml:space="preserve">I hold a level 5 TEFL certification and a </w:t>
                  </w:r>
                  <w:r w:rsidR="00244B22" w:rsidRPr="00482979">
                    <w:rPr>
                      <w:lang w:val="en-GB"/>
                    </w:rPr>
                    <w:t>master’s degree</w:t>
                  </w:r>
                  <w:r w:rsidRPr="00482979">
                    <w:rPr>
                      <w:lang w:val="en-GB"/>
                    </w:rPr>
                    <w:t xml:space="preserve"> in</w:t>
                  </w:r>
                  <w:r w:rsidR="00B97C1A" w:rsidRPr="00482979">
                    <w:rPr>
                      <w:lang w:val="en-GB"/>
                    </w:rPr>
                    <w:t xml:space="preserve"> Humanities-</w:t>
                  </w:r>
                  <w:r w:rsidRPr="00482979">
                    <w:rPr>
                      <w:lang w:val="en-GB"/>
                    </w:rPr>
                    <w:t xml:space="preserve">Cultural Resource Management and </w:t>
                  </w:r>
                  <w:r w:rsidR="00244B22">
                    <w:rPr>
                      <w:lang w:val="en-GB"/>
                    </w:rPr>
                    <w:t>b</w:t>
                  </w:r>
                  <w:r w:rsidRPr="00482979">
                    <w:rPr>
                      <w:lang w:val="en-GB"/>
                    </w:rPr>
                    <w:t>achelor</w:t>
                  </w:r>
                  <w:r w:rsidR="008926D2">
                    <w:rPr>
                      <w:lang w:val="en-GB"/>
                    </w:rPr>
                    <w:t>’s</w:t>
                  </w:r>
                  <w:r w:rsidRPr="00482979">
                    <w:rPr>
                      <w:lang w:val="en-GB"/>
                    </w:rPr>
                    <w:t xml:space="preserve"> </w:t>
                  </w:r>
                  <w:r w:rsidR="00244B22">
                    <w:rPr>
                      <w:lang w:val="en-GB"/>
                    </w:rPr>
                    <w:t>d</w:t>
                  </w:r>
                  <w:r w:rsidRPr="00482979">
                    <w:rPr>
                      <w:lang w:val="en-GB"/>
                    </w:rPr>
                    <w:t>egree in Anthropology</w:t>
                  </w:r>
                  <w:r w:rsidR="008926D2">
                    <w:rPr>
                      <w:lang w:val="en-GB"/>
                    </w:rPr>
                    <w:t xml:space="preserve"> and Communication</w:t>
                  </w:r>
                  <w:r w:rsidRPr="00482979">
                    <w:rPr>
                      <w:lang w:val="en-GB"/>
                    </w:rPr>
                    <w:t>.</w:t>
                  </w:r>
                  <w:r w:rsidR="00B11B09" w:rsidRPr="00482979">
                    <w:rPr>
                      <w:lang w:val="en-GB"/>
                    </w:rPr>
                    <w:t xml:space="preserve"> </w:t>
                  </w:r>
                </w:p>
                <w:p w14:paraId="1ABC6E2E" w14:textId="77777777" w:rsidR="00B11B09" w:rsidRPr="008926D2" w:rsidRDefault="00B11B09" w:rsidP="0085596D">
                  <w:pPr>
                    <w:framePr w:hSpace="180" w:wrap="around" w:vAnchor="page" w:hAnchor="margin" w:y="1336"/>
                    <w:spacing w:after="0"/>
                    <w:jc w:val="left"/>
                    <w:rPr>
                      <w:bCs/>
                      <w:sz w:val="16"/>
                      <w:szCs w:val="16"/>
                      <w:lang w:val="en-GB"/>
                    </w:rPr>
                  </w:pPr>
                </w:p>
                <w:p w14:paraId="3F7825D2" w14:textId="00A4AAA1" w:rsidR="000A0D9C" w:rsidRPr="00482979" w:rsidRDefault="000A0D9C" w:rsidP="0085596D">
                  <w:pPr>
                    <w:framePr w:hSpace="180" w:wrap="around" w:vAnchor="page" w:hAnchor="margin" w:y="1336"/>
                    <w:jc w:val="left"/>
                    <w:rPr>
                      <w:bCs/>
                      <w:lang w:val="en-GB"/>
                    </w:rPr>
                  </w:pPr>
                  <w:r>
                    <w:rPr>
                      <w:bCs/>
                      <w:lang w:val="en-GB"/>
                    </w:rPr>
                    <w:t xml:space="preserve">I am departing U.S. </w:t>
                  </w:r>
                  <w:r w:rsidR="008926D2">
                    <w:rPr>
                      <w:bCs/>
                      <w:lang w:val="en-GB"/>
                    </w:rPr>
                    <w:t>government employment</w:t>
                  </w:r>
                  <w:r>
                    <w:rPr>
                      <w:bCs/>
                      <w:lang w:val="en-GB"/>
                    </w:rPr>
                    <w:t xml:space="preserve"> and look forward to my next career in providing high quality English education to students at all levels of proficiency.</w:t>
                  </w:r>
                </w:p>
              </w:tc>
            </w:tr>
            <w:tr w:rsidR="00623F0C" w:rsidRPr="00482979" w14:paraId="64E690D9" w14:textId="77777777" w:rsidTr="00252142">
              <w:trPr>
                <w:trHeight w:val="967"/>
              </w:trPr>
              <w:tc>
                <w:tcPr>
                  <w:tcW w:w="3051" w:type="dxa"/>
                  <w:tcMar>
                    <w:top w:w="288" w:type="dxa"/>
                    <w:bottom w:w="288" w:type="dxa"/>
                  </w:tcMar>
                </w:tcPr>
                <w:p w14:paraId="33A147C8" w14:textId="56012A38" w:rsidR="00623F0C" w:rsidRPr="00482979" w:rsidRDefault="000142EB" w:rsidP="0085596D">
                  <w:pPr>
                    <w:pStyle w:val="GraphicLine"/>
                    <w:framePr w:hSpace="180" w:wrap="around" w:vAnchor="page" w:hAnchor="margin" w:y="1336"/>
                  </w:pPr>
                  <w:r w:rsidRPr="00482979">
                    <w:rPr>
                      <w:b/>
                      <w:bCs/>
                    </w:rPr>
                    <w:lastRenderedPageBreak/>
                    <w:t>Professional Duties</w:t>
                  </w:r>
                </w:p>
                <w:p w14:paraId="4D4B82D2" w14:textId="36F97A87" w:rsidR="00623F0C" w:rsidRPr="00482979" w:rsidRDefault="000142EB" w:rsidP="0085596D">
                  <w:pPr>
                    <w:framePr w:hSpace="180" w:wrap="around" w:vAnchor="page" w:hAnchor="margin" w:y="1336"/>
                  </w:pPr>
                  <w:r w:rsidRPr="00482979">
                    <w:t>www.linkedin.com/in/christopher-p-626a2a115</w:t>
                  </w:r>
                </w:p>
              </w:tc>
            </w:tr>
            <w:tr w:rsidR="00623F0C" w:rsidRPr="00482979" w14:paraId="2026AABE" w14:textId="77777777" w:rsidTr="00252142">
              <w:trPr>
                <w:trHeight w:val="967"/>
              </w:trPr>
              <w:tc>
                <w:tcPr>
                  <w:tcW w:w="3051" w:type="dxa"/>
                  <w:tcMar>
                    <w:top w:w="288" w:type="dxa"/>
                    <w:bottom w:w="288" w:type="dxa"/>
                  </w:tcMar>
                </w:tcPr>
                <w:p w14:paraId="7C4FB782" w14:textId="77777777" w:rsidR="00623F0C" w:rsidRPr="00482979" w:rsidRDefault="00623F0C" w:rsidP="0085596D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</w:rPr>
                  </w:pPr>
                  <w:r w:rsidRPr="00482979">
                    <w:rPr>
                      <w:b/>
                      <w:bCs/>
                    </w:rPr>
                    <w:t>PERSONAL DETAILS</w:t>
                  </w:r>
                </w:p>
                <w:p w14:paraId="193FFEE6" w14:textId="77777777" w:rsidR="00623F0C" w:rsidRPr="00482979" w:rsidRDefault="00623F0C" w:rsidP="0085596D">
                  <w:pPr>
                    <w:framePr w:hSpace="180" w:wrap="around" w:vAnchor="page" w:hAnchor="margin" w:y="1336"/>
                  </w:pPr>
                </w:p>
                <w:p w14:paraId="47227D05" w14:textId="3C965CE8" w:rsidR="00623F0C" w:rsidRPr="00482979" w:rsidRDefault="00623F0C" w:rsidP="0085596D">
                  <w:pPr>
                    <w:framePr w:hSpace="180" w:wrap="around" w:vAnchor="page" w:hAnchor="margin" w:y="1336"/>
                    <w:jc w:val="left"/>
                  </w:pPr>
                  <w:r w:rsidRPr="00482979">
                    <w:t>DATE OF BIRTH:</w:t>
                  </w:r>
                  <w:r w:rsidR="004F4B45" w:rsidRPr="00482979">
                    <w:t xml:space="preserve"> 5 June</w:t>
                  </w:r>
                </w:p>
                <w:p w14:paraId="1122FCE4" w14:textId="4CDE486D" w:rsidR="00623F0C" w:rsidRPr="00482979" w:rsidRDefault="00623F0C" w:rsidP="0085596D">
                  <w:pPr>
                    <w:framePr w:hSpace="180" w:wrap="around" w:vAnchor="page" w:hAnchor="margin" w:y="1336"/>
                    <w:jc w:val="left"/>
                  </w:pPr>
                  <w:r w:rsidRPr="00482979">
                    <w:t>MARITAL STATUS:</w:t>
                  </w:r>
                  <w:r w:rsidR="004F4B45" w:rsidRPr="00482979">
                    <w:t xml:space="preserve"> Single</w:t>
                  </w:r>
                </w:p>
                <w:p w14:paraId="064C62AA" w14:textId="5D6FA7FD" w:rsidR="00623F0C" w:rsidRPr="00482979" w:rsidRDefault="00623F0C" w:rsidP="0085596D">
                  <w:pPr>
                    <w:framePr w:hSpace="180" w:wrap="around" w:vAnchor="page" w:hAnchor="margin" w:y="1336"/>
                    <w:jc w:val="left"/>
                  </w:pPr>
                  <w:r w:rsidRPr="00482979">
                    <w:t>NATIONALITY:</w:t>
                  </w:r>
                  <w:r w:rsidR="004F4B45" w:rsidRPr="00482979">
                    <w:t xml:space="preserve"> United States</w:t>
                  </w:r>
                </w:p>
                <w:p w14:paraId="3B71D133" w14:textId="11373DAD" w:rsidR="00623F0C" w:rsidRPr="00482979" w:rsidRDefault="00623F0C" w:rsidP="0085596D">
                  <w:pPr>
                    <w:framePr w:hSpace="180" w:wrap="around" w:vAnchor="page" w:hAnchor="margin" w:y="1336"/>
                    <w:jc w:val="left"/>
                  </w:pPr>
                  <w:r w:rsidRPr="00482979">
                    <w:t>DRIVING LICENCE:</w:t>
                  </w:r>
                  <w:r w:rsidR="004F4B45" w:rsidRPr="00482979">
                    <w:t xml:space="preserve"> Yes</w:t>
                  </w:r>
                  <w:r w:rsidR="00B95FA6">
                    <w:t>. (</w:t>
                  </w:r>
                  <w:r w:rsidR="004F4B45" w:rsidRPr="00482979">
                    <w:t>with Commercial Endorsements</w:t>
                  </w:r>
                  <w:r w:rsidR="00B95FA6">
                    <w:t>)</w:t>
                  </w:r>
                </w:p>
                <w:p w14:paraId="18736945" w14:textId="2D3AED68" w:rsidR="00623F0C" w:rsidRPr="00482979" w:rsidRDefault="00623F0C" w:rsidP="0085596D">
                  <w:pPr>
                    <w:framePr w:hSpace="180" w:wrap="around" w:vAnchor="page" w:hAnchor="margin" w:y="1336"/>
                    <w:jc w:val="left"/>
                  </w:pPr>
                  <w:r w:rsidRPr="00482979">
                    <w:t xml:space="preserve">LANGUAGES SPOKEN: </w:t>
                  </w:r>
                  <w:r w:rsidR="004F4B45" w:rsidRPr="00482979">
                    <w:t>English (Fluent/Native)</w:t>
                  </w:r>
                </w:p>
                <w:p w14:paraId="1E9A4A72" w14:textId="77777777" w:rsidR="00623F0C" w:rsidRPr="00482979" w:rsidRDefault="00623F0C" w:rsidP="0085596D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</w:rPr>
                  </w:pPr>
                </w:p>
              </w:tc>
            </w:tr>
            <w:tr w:rsidR="00C420C8" w:rsidRPr="00482979" w14:paraId="2FC411A6" w14:textId="77777777" w:rsidTr="00252142">
              <w:trPr>
                <w:trHeight w:val="967"/>
              </w:trPr>
              <w:tc>
                <w:tcPr>
                  <w:tcW w:w="3051" w:type="dxa"/>
                  <w:tcMar>
                    <w:top w:w="288" w:type="dxa"/>
                    <w:bottom w:w="288" w:type="dxa"/>
                  </w:tcMar>
                </w:tcPr>
                <w:p w14:paraId="0670FEC3" w14:textId="77777777" w:rsidR="00567C58" w:rsidRPr="00482979" w:rsidRDefault="00623F0C" w:rsidP="0085596D">
                  <w:pPr>
                    <w:framePr w:hSpace="180" w:wrap="around" w:vAnchor="page" w:hAnchor="margin" w:y="1336"/>
                  </w:pPr>
                  <w:r w:rsidRPr="00482979">
                    <w:rPr>
                      <w:b/>
                      <w:bCs/>
                    </w:rPr>
                    <w:t>REFEREES:</w:t>
                  </w:r>
                </w:p>
                <w:p w14:paraId="37EA3A1C" w14:textId="6B7CCA74" w:rsidR="00623F0C" w:rsidRPr="00482979" w:rsidRDefault="000A0D9C" w:rsidP="0085596D">
                  <w:pPr>
                    <w:framePr w:hSpace="180" w:wrap="around" w:vAnchor="page" w:hAnchor="margin" w:y="1336"/>
                  </w:pPr>
                  <w:r>
                    <w:t>Provided on request.</w:t>
                  </w:r>
                </w:p>
              </w:tc>
            </w:tr>
          </w:tbl>
          <w:p w14:paraId="0FE5E01B" w14:textId="77777777" w:rsidR="00C420C8" w:rsidRPr="00482979" w:rsidRDefault="00C420C8" w:rsidP="00623F0C"/>
        </w:tc>
        <w:tc>
          <w:tcPr>
            <w:tcW w:w="6914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914"/>
            </w:tblGrid>
            <w:tr w:rsidR="00C420C8" w:rsidRPr="00482979" w14:paraId="57435944" w14:textId="77777777" w:rsidTr="00903508">
              <w:trPr>
                <w:trHeight w:val="3127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00D31446" w14:textId="77777777" w:rsidR="00C420C8" w:rsidRPr="00482979" w:rsidRDefault="00000000" w:rsidP="0085596D">
                  <w:pPr>
                    <w:pStyle w:val="Heading2"/>
                    <w:framePr w:hSpace="180" w:wrap="around" w:vAnchor="page" w:hAnchor="margin" w:y="1336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alias w:val="Experience:"/>
                      <w:tag w:val="Experience:"/>
                      <w:id w:val="1217937480"/>
                      <w:placeholder>
                        <w:docPart w:val="D7326F2310674928A7E447B34E661BFB"/>
                      </w:placeholder>
                      <w:temporary/>
                      <w:showingPlcHdr/>
                    </w:sdtPr>
                    <w:sdtContent>
                      <w:r w:rsidR="00C420C8" w:rsidRPr="008926D2">
                        <w:rPr>
                          <w:b/>
                          <w:bCs/>
                          <w:sz w:val="22"/>
                          <w:szCs w:val="22"/>
                        </w:rPr>
                        <w:t>Experience</w:t>
                      </w:r>
                    </w:sdtContent>
                  </w:sdt>
                </w:p>
                <w:p w14:paraId="1F0294D4" w14:textId="4E4256E0" w:rsidR="00A35C5F" w:rsidRDefault="00A35C5F" w:rsidP="0085596D">
                  <w:pPr>
                    <w:pStyle w:val="NoSpacing"/>
                    <w:framePr w:hSpace="180" w:wrap="around" w:vAnchor="page" w:hAnchor="margin" w:y="1336"/>
                    <w:jc w:val="left"/>
                    <w:rPr>
                      <w:i/>
                    </w:rPr>
                  </w:pPr>
                  <w:r>
                    <w:rPr>
                      <w:i/>
                    </w:rPr>
                    <w:t xml:space="preserve">My career has focused on training and education of </w:t>
                  </w:r>
                  <w:r w:rsidR="00C20106">
                    <w:rPr>
                      <w:i/>
                    </w:rPr>
                    <w:t xml:space="preserve">adult </w:t>
                  </w:r>
                  <w:r>
                    <w:rPr>
                      <w:i/>
                    </w:rPr>
                    <w:t xml:space="preserve">staff across three states within the </w:t>
                  </w:r>
                  <w:proofErr w:type="gramStart"/>
                  <w:r>
                    <w:rPr>
                      <w:i/>
                    </w:rPr>
                    <w:t>U.S.A..</w:t>
                  </w:r>
                  <w:proofErr w:type="gramEnd"/>
                </w:p>
                <w:p w14:paraId="4541BF44" w14:textId="77777777" w:rsidR="00A35C5F" w:rsidRDefault="00A35C5F" w:rsidP="0085596D">
                  <w:pPr>
                    <w:pStyle w:val="NoSpacing"/>
                    <w:framePr w:hSpace="180" w:wrap="around" w:vAnchor="page" w:hAnchor="margin" w:y="1336"/>
                    <w:jc w:val="left"/>
                    <w:rPr>
                      <w:i/>
                    </w:rPr>
                  </w:pPr>
                </w:p>
                <w:p w14:paraId="6E9A3B11" w14:textId="070EA64F" w:rsidR="00A35C5F" w:rsidRPr="00A35C5F" w:rsidRDefault="00A35C5F" w:rsidP="0085596D">
                  <w:pPr>
                    <w:framePr w:hSpace="180" w:wrap="around" w:vAnchor="page" w:hAnchor="margin" w:y="1336"/>
                    <w:ind w:left="180" w:hanging="180"/>
                    <w:jc w:val="left"/>
                    <w:rPr>
                      <w:i/>
                    </w:rPr>
                  </w:pPr>
                  <w:r w:rsidRPr="00A35C5F">
                    <w:rPr>
                      <w:i/>
                    </w:rPr>
                    <w:t>- Created</w:t>
                  </w:r>
                  <w:r w:rsidR="00DA4052">
                    <w:rPr>
                      <w:i/>
                    </w:rPr>
                    <w:t xml:space="preserve"> lesson plans, subject matter, and presented training material to</w:t>
                  </w:r>
                  <w:r w:rsidRPr="00A35C5F">
                    <w:rPr>
                      <w:i/>
                    </w:rPr>
                    <w:t xml:space="preserve"> </w:t>
                  </w:r>
                  <w:r w:rsidR="00C20106">
                    <w:rPr>
                      <w:i/>
                    </w:rPr>
                    <w:t>adult</w:t>
                  </w:r>
                  <w:r w:rsidRPr="00A35C5F">
                    <w:rPr>
                      <w:i/>
                    </w:rPr>
                    <w:t xml:space="preserve"> staff and</w:t>
                  </w:r>
                  <w:r w:rsidR="00B95FA6">
                    <w:rPr>
                      <w:i/>
                    </w:rPr>
                    <w:t xml:space="preserve"> </w:t>
                  </w:r>
                  <w:r w:rsidRPr="00A35C5F">
                    <w:rPr>
                      <w:i/>
                    </w:rPr>
                    <w:t>NGO/State level partners.</w:t>
                  </w:r>
                </w:p>
                <w:p w14:paraId="2DD8EE1E" w14:textId="416580A3" w:rsidR="00A35C5F" w:rsidRDefault="00A35C5F" w:rsidP="0085596D">
                  <w:pPr>
                    <w:framePr w:hSpace="180" w:wrap="around" w:vAnchor="page" w:hAnchor="margin" w:y="1336"/>
                    <w:ind w:left="90" w:hanging="90"/>
                    <w:jc w:val="left"/>
                    <w:rPr>
                      <w:i/>
                    </w:rPr>
                  </w:pPr>
                  <w:r w:rsidRPr="00A35C5F">
                    <w:rPr>
                      <w:i/>
                    </w:rPr>
                    <w:t xml:space="preserve">- Provided </w:t>
                  </w:r>
                  <w:r w:rsidR="00DA4052">
                    <w:rPr>
                      <w:i/>
                    </w:rPr>
                    <w:t>national level</w:t>
                  </w:r>
                  <w:r w:rsidRPr="00A35C5F">
                    <w:rPr>
                      <w:i/>
                    </w:rPr>
                    <w:t xml:space="preserve"> oversight &amp; evaluation of technician performance to ensure training standards are maintained.</w:t>
                  </w:r>
                </w:p>
                <w:p w14:paraId="77C62635" w14:textId="6722FF39" w:rsidR="00B95FA6" w:rsidRPr="00A35C5F" w:rsidRDefault="00B95FA6" w:rsidP="0085596D">
                  <w:pPr>
                    <w:framePr w:hSpace="180" w:wrap="around" w:vAnchor="page" w:hAnchor="margin" w:y="1336"/>
                    <w:ind w:left="105" w:hanging="105"/>
                    <w:jc w:val="left"/>
                    <w:rPr>
                      <w:i/>
                    </w:rPr>
                  </w:pPr>
                  <w:r>
                    <w:rPr>
                      <w:i/>
                    </w:rPr>
                    <w:t>- Large and small public group training on protecting culturally significant properties.</w:t>
                  </w:r>
                </w:p>
                <w:p w14:paraId="1B16DDB0" w14:textId="6993DCD2" w:rsidR="00C420C8" w:rsidRPr="00482979" w:rsidRDefault="00B11B09" w:rsidP="0085596D">
                  <w:pPr>
                    <w:pStyle w:val="NoSpacing"/>
                    <w:framePr w:hSpace="180" w:wrap="around" w:vAnchor="page" w:hAnchor="margin" w:y="1336"/>
                    <w:jc w:val="left"/>
                    <w:rPr>
                      <w:i/>
                    </w:rPr>
                  </w:pPr>
                  <w:r w:rsidRPr="00482979">
                    <w:rPr>
                      <w:i/>
                    </w:rPr>
                    <w:t xml:space="preserve"> </w:t>
                  </w:r>
                </w:p>
              </w:tc>
            </w:tr>
            <w:tr w:rsidR="00C420C8" w:rsidRPr="00482979" w14:paraId="4A39CBBF" w14:textId="77777777" w:rsidTr="00825ED8">
              <w:trPr>
                <w:trHeight w:val="3672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4DC4659C" w14:textId="77777777" w:rsidR="00C420C8" w:rsidRPr="008926D2" w:rsidRDefault="00903508" w:rsidP="0085596D">
                  <w:pPr>
                    <w:pStyle w:val="Heading2"/>
                    <w:framePr w:hSpace="180" w:wrap="around" w:vAnchor="page" w:hAnchor="margin" w:y="1336"/>
                    <w:rPr>
                      <w:b/>
                      <w:bCs/>
                      <w:sz w:val="22"/>
                      <w:szCs w:val="22"/>
                    </w:rPr>
                  </w:pPr>
                  <w:r w:rsidRPr="008926D2">
                    <w:rPr>
                      <w:b/>
                      <w:bCs/>
                      <w:sz w:val="22"/>
                      <w:szCs w:val="22"/>
                    </w:rPr>
                    <w:t xml:space="preserve">TEFL TRAINING </w:t>
                  </w:r>
                </w:p>
                <w:p w14:paraId="027AFEB2" w14:textId="6F5C2737" w:rsidR="00C420C8" w:rsidRPr="00482979" w:rsidRDefault="00903508" w:rsidP="0085596D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 w:rsidRPr="00482979">
                    <w:rPr>
                      <w:b/>
                      <w:bCs/>
                    </w:rPr>
                    <w:t>Level 5 1</w:t>
                  </w:r>
                  <w:r w:rsidR="00A017F0">
                    <w:rPr>
                      <w:b/>
                      <w:bCs/>
                    </w:rPr>
                    <w:t>68</w:t>
                  </w:r>
                  <w:r w:rsidRPr="00482979">
                    <w:rPr>
                      <w:b/>
                      <w:bCs/>
                    </w:rPr>
                    <w:t xml:space="preserve"> Hour TEFL Certificate – The TEFL Academy, UK.</w:t>
                  </w:r>
                </w:p>
                <w:p w14:paraId="145E11BF" w14:textId="14BCF31A" w:rsidR="00903508" w:rsidRPr="00482979" w:rsidRDefault="00252142" w:rsidP="0085596D">
                  <w:pPr>
                    <w:framePr w:hSpace="180" w:wrap="around" w:vAnchor="page" w:hAnchor="margin" w:y="1336"/>
                    <w:jc w:val="left"/>
                  </w:pPr>
                  <w:proofErr w:type="gramStart"/>
                  <w:r w:rsidRPr="00482979">
                    <w:t>-  March</w:t>
                  </w:r>
                  <w:proofErr w:type="gramEnd"/>
                  <w:r w:rsidRPr="00482979">
                    <w:t xml:space="preserve"> 2025-April 2025</w:t>
                  </w:r>
                </w:p>
                <w:p w14:paraId="399A2068" w14:textId="3783BBA4" w:rsidR="00903508" w:rsidRPr="00482979" w:rsidRDefault="00903508" w:rsidP="0085596D">
                  <w:pPr>
                    <w:pStyle w:val="NoSpacing"/>
                    <w:framePr w:hSpace="180" w:wrap="around" w:vAnchor="page" w:hAnchor="margin" w:y="1336"/>
                    <w:ind w:left="180" w:hanging="180"/>
                    <w:jc w:val="left"/>
                  </w:pPr>
                  <w:r w:rsidRPr="00482979">
                    <w:t xml:space="preserve">-  </w:t>
                  </w:r>
                  <w:r w:rsidR="00252142" w:rsidRPr="00482979">
                    <w:t xml:space="preserve">Effective instruction in conducting English </w:t>
                  </w:r>
                  <w:r w:rsidRPr="00482979">
                    <w:t>speaking, listening, reading and writing</w:t>
                  </w:r>
                  <w:r w:rsidR="00252142" w:rsidRPr="00482979">
                    <w:t xml:space="preserve"> exercises</w:t>
                  </w:r>
                  <w:r w:rsidR="000847C4" w:rsidRPr="00482979">
                    <w:t xml:space="preserve"> for the A1-C2 level</w:t>
                  </w:r>
                  <w:r w:rsidR="00030489" w:rsidRPr="00482979">
                    <w:t>.</w:t>
                  </w:r>
                </w:p>
                <w:p w14:paraId="68DA15E9" w14:textId="60667B48" w:rsidR="00903508" w:rsidRPr="00482979" w:rsidRDefault="00903508" w:rsidP="0085596D">
                  <w:pPr>
                    <w:pStyle w:val="NoSpacing"/>
                    <w:framePr w:hSpace="180" w:wrap="around" w:vAnchor="page" w:hAnchor="margin" w:y="1336"/>
                    <w:ind w:left="270" w:hanging="270"/>
                    <w:jc w:val="left"/>
                  </w:pPr>
                  <w:proofErr w:type="gramStart"/>
                  <w:r w:rsidRPr="00482979">
                    <w:t xml:space="preserve">- </w:t>
                  </w:r>
                  <w:r w:rsidR="00B97C1A" w:rsidRPr="00482979">
                    <w:t xml:space="preserve"> Created</w:t>
                  </w:r>
                  <w:proofErr w:type="gramEnd"/>
                  <w:r w:rsidR="00B97C1A" w:rsidRPr="00482979">
                    <w:t xml:space="preserve"> lessons for a variety of levels from pre-intermediate to advanced</w:t>
                  </w:r>
                  <w:r w:rsidR="00030489" w:rsidRPr="00482979">
                    <w:t>.</w:t>
                  </w:r>
                </w:p>
                <w:p w14:paraId="11878D93" w14:textId="56946E58" w:rsidR="00903508" w:rsidRPr="00482979" w:rsidRDefault="00903508" w:rsidP="0085596D">
                  <w:pPr>
                    <w:pStyle w:val="NoSpacing"/>
                    <w:framePr w:hSpace="180" w:wrap="around" w:vAnchor="page" w:hAnchor="margin" w:y="1336"/>
                    <w:ind w:left="180" w:hanging="180"/>
                    <w:jc w:val="left"/>
                  </w:pPr>
                  <w:r w:rsidRPr="00482979">
                    <w:t xml:space="preserve">- </w:t>
                  </w:r>
                  <w:r w:rsidR="00B97C1A" w:rsidRPr="00482979">
                    <w:t xml:space="preserve"> </w:t>
                  </w:r>
                  <w:r w:rsidRPr="00482979">
                    <w:t>English grammar and how to teach the essential language</w:t>
                  </w:r>
                  <w:r w:rsidR="00252142" w:rsidRPr="00482979">
                    <w:t xml:space="preserve"> skills</w:t>
                  </w:r>
                  <w:r w:rsidR="00030489" w:rsidRPr="00482979">
                    <w:t>.</w:t>
                  </w:r>
                </w:p>
                <w:p w14:paraId="2A74A5A6" w14:textId="175A031C" w:rsidR="000847C4" w:rsidRPr="00482979" w:rsidRDefault="00903508" w:rsidP="0085596D">
                  <w:pPr>
                    <w:pStyle w:val="NoSpacing"/>
                    <w:framePr w:hSpace="180" w:wrap="around" w:vAnchor="page" w:hAnchor="margin" w:y="1336"/>
                    <w:jc w:val="left"/>
                  </w:pPr>
                  <w:r w:rsidRPr="00482979">
                    <w:t xml:space="preserve">- </w:t>
                  </w:r>
                  <w:r w:rsidR="00B97C1A" w:rsidRPr="00482979">
                    <w:t xml:space="preserve"> </w:t>
                  </w:r>
                  <w:r w:rsidR="000847C4" w:rsidRPr="00482979">
                    <w:t>Individualized and group n</w:t>
                  </w:r>
                  <w:r w:rsidRPr="00482979">
                    <w:t>eeds analysis</w:t>
                  </w:r>
                  <w:r w:rsidR="00030489" w:rsidRPr="00482979">
                    <w:t>.</w:t>
                  </w:r>
                </w:p>
                <w:p w14:paraId="184EF288" w14:textId="05FD6DEA" w:rsidR="00903508" w:rsidRPr="00482979" w:rsidRDefault="000847C4" w:rsidP="0085596D">
                  <w:pPr>
                    <w:pStyle w:val="NoSpacing"/>
                    <w:framePr w:hSpace="180" w:wrap="around" w:vAnchor="page" w:hAnchor="margin" w:y="1336"/>
                    <w:ind w:left="180" w:hanging="270"/>
                    <w:jc w:val="left"/>
                  </w:pPr>
                  <w:proofErr w:type="gramStart"/>
                  <w:r w:rsidRPr="00482979">
                    <w:t xml:space="preserve">- </w:t>
                  </w:r>
                  <w:r w:rsidR="00B97C1A" w:rsidRPr="00482979">
                    <w:t xml:space="preserve"> </w:t>
                  </w:r>
                  <w:r w:rsidRPr="00482979">
                    <w:t>Skilled</w:t>
                  </w:r>
                  <w:proofErr w:type="gramEnd"/>
                  <w:r w:rsidRPr="00482979">
                    <w:t xml:space="preserve"> in </w:t>
                  </w:r>
                  <w:r w:rsidR="00903508" w:rsidRPr="00482979">
                    <w:t>teaching in different situations</w:t>
                  </w:r>
                  <w:r w:rsidR="000A0D9C">
                    <w:t>:</w:t>
                  </w:r>
                  <w:r w:rsidR="00030489" w:rsidRPr="00482979">
                    <w:t xml:space="preserve"> </w:t>
                  </w:r>
                  <w:r w:rsidR="000A0D9C">
                    <w:t>o</w:t>
                  </w:r>
                  <w:r w:rsidR="00030489" w:rsidRPr="00482979">
                    <w:t>ne on one, small &amp; large class</w:t>
                  </w:r>
                  <w:r w:rsidR="000A0D9C">
                    <w:t xml:space="preserve"> sizes</w:t>
                  </w:r>
                  <w:r w:rsidR="00030489" w:rsidRPr="00482979">
                    <w:t>, online</w:t>
                  </w:r>
                  <w:r w:rsidR="000A0D9C">
                    <w:t xml:space="preserve"> teaching</w:t>
                  </w:r>
                  <w:r w:rsidR="00030489" w:rsidRPr="00482979">
                    <w:t>.</w:t>
                  </w:r>
                </w:p>
                <w:p w14:paraId="27BB12BD" w14:textId="77E56C96" w:rsidR="00903508" w:rsidRPr="00482979" w:rsidRDefault="00903508" w:rsidP="0085596D">
                  <w:pPr>
                    <w:framePr w:hSpace="180" w:wrap="around" w:vAnchor="page" w:hAnchor="margin" w:y="1336"/>
                    <w:jc w:val="left"/>
                  </w:pPr>
                  <w:proofErr w:type="gramStart"/>
                  <w:r w:rsidRPr="00482979">
                    <w:t xml:space="preserve">- </w:t>
                  </w:r>
                  <w:r w:rsidR="00B97C1A" w:rsidRPr="00482979">
                    <w:t xml:space="preserve"> </w:t>
                  </w:r>
                  <w:r w:rsidRPr="00482979">
                    <w:t>Classroom</w:t>
                  </w:r>
                  <w:proofErr w:type="gramEnd"/>
                  <w:r w:rsidRPr="00482979">
                    <w:t xml:space="preserve"> management and teaching techniques</w:t>
                  </w:r>
                  <w:r w:rsidR="00030489" w:rsidRPr="00482979">
                    <w:t>.</w:t>
                  </w:r>
                </w:p>
                <w:p w14:paraId="51552358" w14:textId="3B80F058" w:rsidR="00567C58" w:rsidRPr="00482979" w:rsidRDefault="00567C58" w:rsidP="0085596D">
                  <w:pPr>
                    <w:framePr w:hSpace="180" w:wrap="around" w:vAnchor="page" w:hAnchor="margin" w:y="1336"/>
                  </w:pPr>
                </w:p>
              </w:tc>
            </w:tr>
            <w:tr w:rsidR="00C420C8" w:rsidRPr="00482979" w14:paraId="0A1F2671" w14:textId="77777777" w:rsidTr="00623F0C">
              <w:trPr>
                <w:trHeight w:val="628"/>
              </w:trPr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14:paraId="264A43FE" w14:textId="77777777" w:rsidR="00C420C8" w:rsidRPr="00482979" w:rsidRDefault="00000000" w:rsidP="0085596D">
                  <w:pPr>
                    <w:pStyle w:val="Heading2"/>
                    <w:framePr w:hSpace="180" w:wrap="around" w:vAnchor="page" w:hAnchor="margin" w:y="1336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alias w:val="Education:"/>
                      <w:tag w:val="Education:"/>
                      <w:id w:val="1349516922"/>
                      <w:placeholder>
                        <w:docPart w:val="D3D02406D0E445EC88F0C8D2ABA68118"/>
                      </w:placeholder>
                      <w:temporary/>
                      <w:showingPlcHdr/>
                    </w:sdtPr>
                    <w:sdtContent>
                      <w:r w:rsidR="00903508" w:rsidRPr="008926D2">
                        <w:rPr>
                          <w:b/>
                          <w:bCs/>
                          <w:sz w:val="22"/>
                          <w:szCs w:val="22"/>
                        </w:rPr>
                        <w:t>Education</w:t>
                      </w:r>
                    </w:sdtContent>
                  </w:sdt>
                </w:p>
              </w:tc>
            </w:tr>
          </w:tbl>
          <w:p w14:paraId="18D811FE" w14:textId="77777777" w:rsidR="008926D2" w:rsidRDefault="008926D2" w:rsidP="00B97C1A">
            <w:pPr>
              <w:pStyle w:val="Heading5"/>
              <w:ind w:left="645"/>
              <w:jc w:val="left"/>
              <w:rPr>
                <w:b/>
                <w:bCs/>
              </w:rPr>
            </w:pPr>
          </w:p>
          <w:p w14:paraId="45B84829" w14:textId="65F23B41" w:rsidR="00B97C1A" w:rsidRPr="008926D2" w:rsidRDefault="00B97C1A" w:rsidP="00B97C1A">
            <w:pPr>
              <w:pStyle w:val="Heading5"/>
              <w:ind w:left="645"/>
              <w:jc w:val="left"/>
              <w:rPr>
                <w:b/>
                <w:bCs/>
              </w:rPr>
            </w:pPr>
            <w:r w:rsidRPr="008926D2">
              <w:rPr>
                <w:b/>
                <w:bCs/>
              </w:rPr>
              <w:t>Master Of Arts-Humanities Cultural Resource Management</w:t>
            </w:r>
          </w:p>
          <w:p w14:paraId="18884B42" w14:textId="46E64B03" w:rsidR="00B97C1A" w:rsidRPr="00A35C5F" w:rsidRDefault="00B97C1A" w:rsidP="004F4B45">
            <w:pPr>
              <w:pStyle w:val="Heading5"/>
              <w:ind w:left="645"/>
              <w:jc w:val="left"/>
              <w:rPr>
                <w:i/>
                <w:iCs/>
              </w:rPr>
            </w:pPr>
            <w:r w:rsidRPr="00A35C5F">
              <w:rPr>
                <w:i/>
                <w:iCs/>
              </w:rPr>
              <w:t>Adams State University</w:t>
            </w:r>
            <w:r w:rsidR="004F4B45" w:rsidRPr="00A35C5F">
              <w:rPr>
                <w:i/>
                <w:iCs/>
              </w:rPr>
              <w:t xml:space="preserve">, </w:t>
            </w:r>
            <w:r w:rsidRPr="00A35C5F">
              <w:rPr>
                <w:i/>
                <w:iCs/>
              </w:rPr>
              <w:t>Alamosa, Colorado</w:t>
            </w:r>
          </w:p>
          <w:p w14:paraId="7560E32C" w14:textId="6DA424DA" w:rsidR="004F4B45" w:rsidRDefault="004F4B45" w:rsidP="004F4B45">
            <w:pPr>
              <w:ind w:left="645"/>
              <w:jc w:val="left"/>
              <w:rPr>
                <w:i/>
                <w:iCs/>
              </w:rPr>
            </w:pPr>
            <w:r w:rsidRPr="00A35C5F">
              <w:rPr>
                <w:i/>
                <w:iCs/>
              </w:rPr>
              <w:t>Degree Awarded 2018 GPA 3.97 (of 4)</w:t>
            </w:r>
          </w:p>
          <w:p w14:paraId="60D77141" w14:textId="77777777" w:rsidR="008926D2" w:rsidRPr="00482979" w:rsidRDefault="008926D2" w:rsidP="004F4B45">
            <w:pPr>
              <w:ind w:left="645"/>
              <w:jc w:val="left"/>
            </w:pPr>
          </w:p>
          <w:p w14:paraId="02EBBFBD" w14:textId="77777777" w:rsidR="004F4B45" w:rsidRPr="008926D2" w:rsidRDefault="004F4B45" w:rsidP="004F4B45">
            <w:pPr>
              <w:ind w:left="645"/>
              <w:jc w:val="left"/>
              <w:rPr>
                <w:b/>
                <w:bCs/>
              </w:rPr>
            </w:pPr>
            <w:r w:rsidRPr="008926D2">
              <w:rPr>
                <w:b/>
                <w:bCs/>
              </w:rPr>
              <w:t>Bachelor of Arts-Anthropology/Communication Studies</w:t>
            </w:r>
          </w:p>
          <w:p w14:paraId="60D08B68" w14:textId="4A2FCE33" w:rsidR="004F4B45" w:rsidRPr="00A35C5F" w:rsidRDefault="004F4B45" w:rsidP="004F4B45">
            <w:pPr>
              <w:ind w:left="645"/>
              <w:jc w:val="left"/>
              <w:rPr>
                <w:i/>
                <w:iCs/>
              </w:rPr>
            </w:pPr>
            <w:r w:rsidRPr="00A35C5F">
              <w:rPr>
                <w:i/>
                <w:iCs/>
              </w:rPr>
              <w:t>Hamline University, Saint Paul, Minnesota</w:t>
            </w:r>
          </w:p>
          <w:p w14:paraId="386C70FE" w14:textId="02263367" w:rsidR="004F4B45" w:rsidRPr="00A35C5F" w:rsidRDefault="004F4B45" w:rsidP="004F4B45">
            <w:pPr>
              <w:ind w:left="645"/>
              <w:jc w:val="left"/>
              <w:rPr>
                <w:i/>
                <w:iCs/>
              </w:rPr>
            </w:pPr>
            <w:r w:rsidRPr="00A35C5F">
              <w:rPr>
                <w:i/>
                <w:iCs/>
              </w:rPr>
              <w:t>Degree Awarded 2016 GPA 3.76 (of 4.0)</w:t>
            </w:r>
          </w:p>
          <w:p w14:paraId="646FA0FB" w14:textId="06C90A7F" w:rsidR="004F4B45" w:rsidRPr="00482979" w:rsidRDefault="004F4B45" w:rsidP="004F4B45">
            <w:pPr>
              <w:ind w:left="645"/>
              <w:jc w:val="left"/>
            </w:pPr>
          </w:p>
        </w:tc>
      </w:tr>
    </w:tbl>
    <w:tbl>
      <w:tblPr>
        <w:tblW w:w="3718" w:type="pct"/>
        <w:tblLayout w:type="fixed"/>
        <w:tblLook w:val="04A0" w:firstRow="1" w:lastRow="0" w:firstColumn="1" w:lastColumn="0" w:noHBand="0" w:noVBand="1"/>
      </w:tblPr>
      <w:tblGrid>
        <w:gridCol w:w="7925"/>
      </w:tblGrid>
      <w:tr w:rsidR="00623F0C" w14:paraId="254BFF29" w14:textId="77777777" w:rsidTr="00A35C5F">
        <w:trPr>
          <w:trHeight w:val="4294"/>
        </w:trPr>
        <w:tc>
          <w:tcPr>
            <w:tcW w:w="7925" w:type="dxa"/>
            <w:tcMar>
              <w:left w:w="720" w:type="dxa"/>
              <w:bottom w:w="288" w:type="dxa"/>
              <w:right w:w="0" w:type="dxa"/>
            </w:tcMar>
          </w:tcPr>
          <w:p w14:paraId="209D7E29" w14:textId="77777777" w:rsidR="00623F0C" w:rsidRPr="005152F2" w:rsidRDefault="00623F0C" w:rsidP="00623F0C">
            <w:pPr>
              <w:pStyle w:val="Heading2"/>
              <w:framePr w:h="11296" w:hRule="exact" w:hSpace="180" w:wrap="around" w:vAnchor="page" w:hAnchor="page" w:x="4591" w:y="1486"/>
            </w:pPr>
            <w:r>
              <w:t>EMPLOYMENT</w:t>
            </w:r>
          </w:p>
          <w:p w14:paraId="163907F7" w14:textId="77777777" w:rsidR="006E6C71" w:rsidRPr="00482979" w:rsidRDefault="006E6C71" w:rsidP="006E6C71">
            <w:pPr>
              <w:framePr w:h="11296" w:hRule="exact" w:hSpace="180" w:wrap="around" w:vAnchor="page" w:hAnchor="page" w:x="4591" w:y="1486"/>
              <w:jc w:val="left"/>
              <w:rPr>
                <w:b/>
                <w:bCs/>
              </w:rPr>
            </w:pPr>
            <w:r w:rsidRPr="00482979">
              <w:rPr>
                <w:b/>
                <w:bCs/>
              </w:rPr>
              <w:t>State Archaeologist</w:t>
            </w:r>
          </w:p>
          <w:p w14:paraId="5FD70AED" w14:textId="158E7C08" w:rsidR="006E6C71" w:rsidRPr="00482979" w:rsidRDefault="006E6C71" w:rsidP="006E6C71">
            <w:pPr>
              <w:framePr w:h="11296" w:hRule="exact" w:hSpace="180" w:wrap="around" w:vAnchor="page" w:hAnchor="page" w:x="4591" w:y="1486"/>
              <w:jc w:val="left"/>
              <w:rPr>
                <w:b/>
                <w:bCs/>
              </w:rPr>
            </w:pPr>
            <w:r w:rsidRPr="00482979">
              <w:rPr>
                <w:b/>
                <w:bCs/>
              </w:rPr>
              <w:t>United States Department of Agriculture</w:t>
            </w:r>
          </w:p>
          <w:p w14:paraId="22FC2916" w14:textId="4F147B9D" w:rsidR="00623F0C" w:rsidRPr="00482979" w:rsidRDefault="006E6C71" w:rsidP="006E6C71">
            <w:pPr>
              <w:framePr w:h="11296" w:hRule="exact" w:hSpace="180" w:wrap="around" w:vAnchor="page" w:hAnchor="page" w:x="4591" w:y="1486"/>
              <w:spacing w:after="0"/>
              <w:jc w:val="left"/>
              <w:rPr>
                <w:b/>
                <w:bCs/>
              </w:rPr>
            </w:pPr>
            <w:r w:rsidRPr="00482979">
              <w:rPr>
                <w:b/>
                <w:bCs/>
              </w:rPr>
              <w:t>March 2022 to Present</w:t>
            </w:r>
          </w:p>
          <w:p w14:paraId="23F4930C" w14:textId="1BC616B0" w:rsidR="006E6C71" w:rsidRPr="00482979" w:rsidRDefault="006E6C71" w:rsidP="006E6C71">
            <w:pPr>
              <w:framePr w:h="11296" w:hRule="exact" w:hSpace="180" w:wrap="around" w:vAnchor="page" w:hAnchor="page" w:x="4591" w:y="1486"/>
              <w:ind w:left="180" w:hanging="180"/>
              <w:jc w:val="left"/>
            </w:pPr>
            <w:r w:rsidRPr="00482979">
              <w:t>Duty Station: Pennsylvania.</w:t>
            </w:r>
          </w:p>
          <w:p w14:paraId="40F0384C" w14:textId="779C3E17" w:rsidR="006E6C71" w:rsidRPr="00482979" w:rsidRDefault="006E6C71" w:rsidP="006E6C71">
            <w:pPr>
              <w:framePr w:h="11296" w:hRule="exact" w:hSpace="180" w:wrap="around" w:vAnchor="page" w:hAnchor="page" w:x="4591" w:y="1486"/>
              <w:jc w:val="left"/>
            </w:pPr>
            <w:r w:rsidRPr="00482979">
              <w:t>Directly responsible for the preservation and management of cultural resources across 67 Counties in Pennsylvania and watershed operations in 55 counties in West Virginia.</w:t>
            </w:r>
          </w:p>
          <w:p w14:paraId="353B4D9F" w14:textId="77777777" w:rsidR="006E6C71" w:rsidRPr="00482979" w:rsidRDefault="006E6C71" w:rsidP="006E6C71">
            <w:pPr>
              <w:framePr w:h="11296" w:hRule="exact" w:hSpace="180" w:wrap="around" w:vAnchor="page" w:hAnchor="page" w:x="4591" w:y="1486"/>
              <w:ind w:left="90" w:hanging="90"/>
              <w:jc w:val="left"/>
            </w:pPr>
          </w:p>
          <w:p w14:paraId="7C9678BC" w14:textId="77777777" w:rsidR="006E6C71" w:rsidRPr="00482979" w:rsidRDefault="006E6C71" w:rsidP="006E6C71">
            <w:pPr>
              <w:framePr w:h="11296" w:hRule="exact" w:hSpace="180" w:wrap="around" w:vAnchor="page" w:hAnchor="page" w:x="4591" w:y="1486"/>
              <w:ind w:left="90" w:hanging="90"/>
              <w:jc w:val="left"/>
              <w:rPr>
                <w:b/>
                <w:bCs/>
              </w:rPr>
            </w:pPr>
            <w:r w:rsidRPr="00482979">
              <w:rPr>
                <w:b/>
                <w:bCs/>
              </w:rPr>
              <w:t>State Cultural Resource Specialist</w:t>
            </w:r>
          </w:p>
          <w:p w14:paraId="4D9A5AFE" w14:textId="77777777" w:rsidR="006E6C71" w:rsidRPr="00482979" w:rsidRDefault="006E6C71" w:rsidP="006E6C71">
            <w:pPr>
              <w:framePr w:h="11296" w:hRule="exact" w:hSpace="180" w:wrap="around" w:vAnchor="page" w:hAnchor="page" w:x="4591" w:y="1486"/>
              <w:ind w:left="90" w:hanging="90"/>
              <w:jc w:val="left"/>
              <w:rPr>
                <w:b/>
                <w:bCs/>
              </w:rPr>
            </w:pPr>
            <w:r w:rsidRPr="00482979">
              <w:rPr>
                <w:b/>
                <w:bCs/>
              </w:rPr>
              <w:t>United States Department of Agriculture</w:t>
            </w:r>
          </w:p>
          <w:p w14:paraId="7AC16EC2" w14:textId="77777777" w:rsidR="006E6C71" w:rsidRPr="00482979" w:rsidRDefault="006E6C71" w:rsidP="006E6C71">
            <w:pPr>
              <w:framePr w:h="11296" w:hRule="exact" w:hSpace="180" w:wrap="around" w:vAnchor="page" w:hAnchor="page" w:x="4591" w:y="1486"/>
              <w:ind w:left="90" w:hanging="90"/>
              <w:jc w:val="left"/>
              <w:rPr>
                <w:b/>
                <w:bCs/>
              </w:rPr>
            </w:pPr>
            <w:r w:rsidRPr="00482979">
              <w:rPr>
                <w:b/>
                <w:bCs/>
              </w:rPr>
              <w:t>February 2020- March 2022</w:t>
            </w:r>
          </w:p>
          <w:p w14:paraId="7B4E5355" w14:textId="77777777" w:rsidR="006E6C71" w:rsidRPr="00482979" w:rsidRDefault="006E6C71" w:rsidP="006E6C71">
            <w:pPr>
              <w:framePr w:h="11296" w:hRule="exact" w:hSpace="180" w:wrap="around" w:vAnchor="page" w:hAnchor="page" w:x="4591" w:y="1486"/>
              <w:ind w:left="90" w:hanging="90"/>
              <w:jc w:val="left"/>
            </w:pPr>
            <w:r w:rsidRPr="00482979">
              <w:t>Duty Station: North Dakota</w:t>
            </w:r>
          </w:p>
          <w:p w14:paraId="3D60E0BC" w14:textId="458432D5" w:rsidR="006E6C71" w:rsidRPr="00482979" w:rsidRDefault="00482979" w:rsidP="00482979">
            <w:pPr>
              <w:framePr w:h="11296" w:hRule="exact" w:hSpace="180" w:wrap="around" w:vAnchor="page" w:hAnchor="page" w:x="4591" w:y="1486"/>
              <w:jc w:val="left"/>
            </w:pPr>
            <w:r w:rsidRPr="00482979">
              <w:t xml:space="preserve">Responsible for agency compliance with federal and state cultural resource and historic preservation laws for government funded undertakings for 28 Counties in the state of North Dakota. </w:t>
            </w:r>
            <w:r w:rsidR="0050445D">
              <w:t>Oversight</w:t>
            </w:r>
            <w:r w:rsidRPr="00482979">
              <w:t xml:space="preserve"> of cultural resource inventories, archaeological investigations, report reviews, staff training and consultation with Tribal, State and Federal partners pursuant to regulatory requirements.</w:t>
            </w:r>
          </w:p>
          <w:p w14:paraId="6755927D" w14:textId="77777777" w:rsidR="00482979" w:rsidRPr="00482979" w:rsidRDefault="00482979" w:rsidP="00482979">
            <w:pPr>
              <w:framePr w:h="11296" w:hRule="exact" w:hSpace="180" w:wrap="around" w:vAnchor="page" w:hAnchor="page" w:x="4591" w:y="1486"/>
              <w:jc w:val="left"/>
            </w:pPr>
          </w:p>
          <w:p w14:paraId="0EA72AE9" w14:textId="77777777" w:rsidR="00482979" w:rsidRPr="00A35C5F" w:rsidRDefault="00482979" w:rsidP="00482979">
            <w:pPr>
              <w:framePr w:h="11296" w:hRule="exact" w:hSpace="180" w:wrap="around" w:vAnchor="page" w:hAnchor="page" w:x="4591" w:y="1486"/>
              <w:jc w:val="left"/>
              <w:rPr>
                <w:b/>
                <w:bCs/>
              </w:rPr>
            </w:pPr>
            <w:r w:rsidRPr="00A35C5F">
              <w:rPr>
                <w:b/>
                <w:bCs/>
              </w:rPr>
              <w:t>Archaeologist</w:t>
            </w:r>
          </w:p>
          <w:p w14:paraId="46B7EDF7" w14:textId="77777777" w:rsidR="00482979" w:rsidRPr="00A35C5F" w:rsidRDefault="00482979" w:rsidP="00482979">
            <w:pPr>
              <w:framePr w:h="11296" w:hRule="exact" w:hSpace="180" w:wrap="around" w:vAnchor="page" w:hAnchor="page" w:x="4591" w:y="1486"/>
              <w:jc w:val="left"/>
              <w:rPr>
                <w:b/>
                <w:bCs/>
                <w:sz w:val="24"/>
                <w:szCs w:val="24"/>
              </w:rPr>
            </w:pPr>
            <w:r w:rsidRPr="00A35C5F">
              <w:rPr>
                <w:b/>
                <w:bCs/>
                <w:sz w:val="24"/>
                <w:szCs w:val="24"/>
              </w:rPr>
              <w:t>Bureau</w:t>
            </w:r>
            <w:r w:rsidR="00A35C5F" w:rsidRPr="00A35C5F">
              <w:rPr>
                <w:b/>
                <w:bCs/>
                <w:sz w:val="24"/>
                <w:szCs w:val="24"/>
              </w:rPr>
              <w:t xml:space="preserve"> of Indian Affairs</w:t>
            </w:r>
          </w:p>
          <w:p w14:paraId="3EA3A48E" w14:textId="77777777" w:rsidR="00A35C5F" w:rsidRPr="00A35C5F" w:rsidRDefault="00A35C5F" w:rsidP="00482979">
            <w:pPr>
              <w:framePr w:h="11296" w:hRule="exact" w:hSpace="180" w:wrap="around" w:vAnchor="page" w:hAnchor="page" w:x="4591" w:y="1486"/>
              <w:jc w:val="left"/>
              <w:rPr>
                <w:b/>
                <w:bCs/>
                <w:sz w:val="24"/>
                <w:szCs w:val="24"/>
              </w:rPr>
            </w:pPr>
            <w:r w:rsidRPr="00A35C5F">
              <w:rPr>
                <w:b/>
                <w:bCs/>
                <w:sz w:val="24"/>
                <w:szCs w:val="24"/>
              </w:rPr>
              <w:t>October 2018- February 2020</w:t>
            </w:r>
          </w:p>
          <w:p w14:paraId="6EB40756" w14:textId="77777777" w:rsidR="00A35C5F" w:rsidRPr="0050445D" w:rsidRDefault="00A35C5F" w:rsidP="00482979">
            <w:pPr>
              <w:framePr w:h="11296" w:hRule="exact" w:hSpace="180" w:wrap="around" w:vAnchor="page" w:hAnchor="page" w:x="4591" w:y="1486"/>
              <w:jc w:val="left"/>
            </w:pPr>
            <w:r w:rsidRPr="0050445D">
              <w:t>Duty Station: Oklahoma</w:t>
            </w:r>
          </w:p>
          <w:p w14:paraId="54FDBD17" w14:textId="39E3F2B1" w:rsidR="00A35C5F" w:rsidRPr="006E6C71" w:rsidRDefault="00A35C5F" w:rsidP="00482979">
            <w:pPr>
              <w:framePr w:h="11296" w:hRule="exact" w:hSpace="180" w:wrap="around" w:vAnchor="page" w:hAnchor="page" w:x="4591" w:y="1486"/>
              <w:jc w:val="left"/>
              <w:rPr>
                <w:sz w:val="24"/>
                <w:szCs w:val="24"/>
              </w:rPr>
            </w:pPr>
            <w:r w:rsidRPr="00A35C5F">
              <w:rPr>
                <w:sz w:val="24"/>
                <w:szCs w:val="24"/>
              </w:rPr>
              <w:t>Cultural Resource Manager for 1.1 million acres of federally managed land and</w:t>
            </w:r>
            <w:r w:rsidR="0050445D">
              <w:rPr>
                <w:sz w:val="24"/>
                <w:szCs w:val="24"/>
              </w:rPr>
              <w:t xml:space="preserve"> Sovereign Tribal land with</w:t>
            </w:r>
            <w:r w:rsidRPr="00A35C5F">
              <w:rPr>
                <w:sz w:val="24"/>
                <w:szCs w:val="24"/>
              </w:rPr>
              <w:t xml:space="preserve"> oil and gas leasing in Northeast</w:t>
            </w:r>
            <w:r w:rsidR="0050445D">
              <w:rPr>
                <w:sz w:val="24"/>
                <w:szCs w:val="24"/>
              </w:rPr>
              <w:t xml:space="preserve"> </w:t>
            </w:r>
            <w:r w:rsidRPr="00A35C5F">
              <w:rPr>
                <w:sz w:val="24"/>
                <w:szCs w:val="24"/>
              </w:rPr>
              <w:t xml:space="preserve">Oklahoma. </w:t>
            </w:r>
            <w:r w:rsidR="0050445D">
              <w:rPr>
                <w:sz w:val="24"/>
                <w:szCs w:val="24"/>
              </w:rPr>
              <w:t>Identification of</w:t>
            </w:r>
            <w:r w:rsidRPr="00A35C5F">
              <w:rPr>
                <w:sz w:val="24"/>
                <w:szCs w:val="24"/>
              </w:rPr>
              <w:t xml:space="preserve"> cultural, historical, and/or paleontological resources, </w:t>
            </w:r>
            <w:r w:rsidR="0050445D">
              <w:rPr>
                <w:sz w:val="24"/>
                <w:szCs w:val="24"/>
              </w:rPr>
              <w:t xml:space="preserve">Enforcing and coordinating cultural property protections during </w:t>
            </w:r>
            <w:r w:rsidRPr="00A35C5F">
              <w:rPr>
                <w:sz w:val="24"/>
                <w:szCs w:val="24"/>
              </w:rPr>
              <w:t>infrastructure building &amp; repair as well as new housing construction.</w:t>
            </w:r>
          </w:p>
        </w:tc>
      </w:tr>
    </w:tbl>
    <w:p w14:paraId="6F889FA2" w14:textId="77777777" w:rsidR="00623F0C" w:rsidRDefault="00623F0C" w:rsidP="00623F0C">
      <w:pPr>
        <w:pStyle w:val="NoSpacing"/>
      </w:pPr>
    </w:p>
    <w:p w14:paraId="6760FE96" w14:textId="77777777" w:rsidR="00623F0C" w:rsidRDefault="00623F0C" w:rsidP="00623F0C">
      <w:pPr>
        <w:pStyle w:val="NoSpacing"/>
      </w:pPr>
    </w:p>
    <w:sectPr w:rsidR="00623F0C" w:rsidSect="00623F0C">
      <w:footerReference w:type="default" r:id="rId8"/>
      <w:pgSz w:w="12240" w:h="15840"/>
      <w:pgMar w:top="1418" w:right="1151" w:bottom="1474" w:left="1151" w:header="1395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6BACD" w14:textId="77777777" w:rsidR="00650CAF" w:rsidRDefault="00650CAF" w:rsidP="003856C9">
      <w:pPr>
        <w:spacing w:after="0" w:line="240" w:lineRule="auto"/>
      </w:pPr>
      <w:r>
        <w:separator/>
      </w:r>
    </w:p>
  </w:endnote>
  <w:endnote w:type="continuationSeparator" w:id="0">
    <w:p w14:paraId="0FC29E2C" w14:textId="77777777" w:rsidR="00650CAF" w:rsidRDefault="00650CAF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75074" w14:textId="77777777" w:rsidR="003856C9" w:rsidRDefault="00000000" w:rsidP="007803B7">
    <w:pPr>
      <w:pStyle w:val="Footer"/>
    </w:pP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E608D">
          <w:fldChar w:fldCharType="begin"/>
        </w:r>
        <w:r w:rsidR="001765FE">
          <w:instrText xml:space="preserve"> PAGE   \* MERGEFORMAT </w:instrText>
        </w:r>
        <w:r w:rsidR="006E608D">
          <w:fldChar w:fldCharType="separate"/>
        </w:r>
        <w:r w:rsidR="00B2320C">
          <w:rPr>
            <w:noProof/>
          </w:rPr>
          <w:t>2</w:t>
        </w:r>
        <w:r w:rsidR="006E608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08933" w14:textId="77777777" w:rsidR="00650CAF" w:rsidRDefault="00650CAF" w:rsidP="003856C9">
      <w:pPr>
        <w:spacing w:after="0" w:line="240" w:lineRule="auto"/>
      </w:pPr>
      <w:r>
        <w:separator/>
      </w:r>
    </w:p>
  </w:footnote>
  <w:footnote w:type="continuationSeparator" w:id="0">
    <w:p w14:paraId="0DF72A13" w14:textId="77777777" w:rsidR="00650CAF" w:rsidRDefault="00650CAF" w:rsidP="00385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0117F"/>
    <w:multiLevelType w:val="hybridMultilevel"/>
    <w:tmpl w:val="C7F21BC0"/>
    <w:lvl w:ilvl="0" w:tplc="63F4F976">
      <w:start w:val="168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624570">
    <w:abstractNumId w:val="9"/>
  </w:num>
  <w:num w:numId="2" w16cid:durableId="388387340">
    <w:abstractNumId w:val="7"/>
  </w:num>
  <w:num w:numId="3" w16cid:durableId="252593952">
    <w:abstractNumId w:val="6"/>
  </w:num>
  <w:num w:numId="4" w16cid:durableId="783815361">
    <w:abstractNumId w:val="5"/>
  </w:num>
  <w:num w:numId="5" w16cid:durableId="884559060">
    <w:abstractNumId w:val="4"/>
  </w:num>
  <w:num w:numId="6" w16cid:durableId="1683582835">
    <w:abstractNumId w:val="8"/>
  </w:num>
  <w:num w:numId="7" w16cid:durableId="1169061274">
    <w:abstractNumId w:val="3"/>
  </w:num>
  <w:num w:numId="8" w16cid:durableId="345865864">
    <w:abstractNumId w:val="2"/>
  </w:num>
  <w:num w:numId="9" w16cid:durableId="45953882">
    <w:abstractNumId w:val="1"/>
  </w:num>
  <w:num w:numId="10" w16cid:durableId="1573539065">
    <w:abstractNumId w:val="0"/>
  </w:num>
  <w:num w:numId="11" w16cid:durableId="6149484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B09"/>
    <w:rsid w:val="000142EB"/>
    <w:rsid w:val="00030489"/>
    <w:rsid w:val="000330AF"/>
    <w:rsid w:val="0005210C"/>
    <w:rsid w:val="00052BE1"/>
    <w:rsid w:val="0007412A"/>
    <w:rsid w:val="000847C4"/>
    <w:rsid w:val="000A0D9C"/>
    <w:rsid w:val="0010199E"/>
    <w:rsid w:val="0010257B"/>
    <w:rsid w:val="001166C2"/>
    <w:rsid w:val="001503AC"/>
    <w:rsid w:val="001765FE"/>
    <w:rsid w:val="0019561F"/>
    <w:rsid w:val="001B32D2"/>
    <w:rsid w:val="001C78FA"/>
    <w:rsid w:val="001E255C"/>
    <w:rsid w:val="00244B22"/>
    <w:rsid w:val="00252142"/>
    <w:rsid w:val="00283B81"/>
    <w:rsid w:val="00293B83"/>
    <w:rsid w:val="002A3621"/>
    <w:rsid w:val="002A4C3B"/>
    <w:rsid w:val="002B3890"/>
    <w:rsid w:val="002B7747"/>
    <w:rsid w:val="002C77B9"/>
    <w:rsid w:val="002D27C0"/>
    <w:rsid w:val="002F485A"/>
    <w:rsid w:val="002F6BE4"/>
    <w:rsid w:val="003053D9"/>
    <w:rsid w:val="003856C9"/>
    <w:rsid w:val="00396369"/>
    <w:rsid w:val="003F4D31"/>
    <w:rsid w:val="003F5FDB"/>
    <w:rsid w:val="0043426C"/>
    <w:rsid w:val="00441EB9"/>
    <w:rsid w:val="00463463"/>
    <w:rsid w:val="00473EF8"/>
    <w:rsid w:val="004760E5"/>
    <w:rsid w:val="00482979"/>
    <w:rsid w:val="004D22BB"/>
    <w:rsid w:val="004F4B45"/>
    <w:rsid w:val="0050445D"/>
    <w:rsid w:val="005152F2"/>
    <w:rsid w:val="005246B9"/>
    <w:rsid w:val="00534E4E"/>
    <w:rsid w:val="00551D35"/>
    <w:rsid w:val="005562D4"/>
    <w:rsid w:val="00557019"/>
    <w:rsid w:val="005674AC"/>
    <w:rsid w:val="00567C58"/>
    <w:rsid w:val="00580925"/>
    <w:rsid w:val="005A1E51"/>
    <w:rsid w:val="005A3D7B"/>
    <w:rsid w:val="005A7E57"/>
    <w:rsid w:val="005B1223"/>
    <w:rsid w:val="00603FF8"/>
    <w:rsid w:val="00616FF4"/>
    <w:rsid w:val="00623F0C"/>
    <w:rsid w:val="00650CAF"/>
    <w:rsid w:val="006A3CE7"/>
    <w:rsid w:val="006D233E"/>
    <w:rsid w:val="006E608D"/>
    <w:rsid w:val="006E6C71"/>
    <w:rsid w:val="006F2E3F"/>
    <w:rsid w:val="00743379"/>
    <w:rsid w:val="00743B19"/>
    <w:rsid w:val="00747550"/>
    <w:rsid w:val="007803B7"/>
    <w:rsid w:val="007A7C08"/>
    <w:rsid w:val="007B2F5C"/>
    <w:rsid w:val="007B55F2"/>
    <w:rsid w:val="007C5F05"/>
    <w:rsid w:val="00825ED8"/>
    <w:rsid w:val="00832043"/>
    <w:rsid w:val="00832F81"/>
    <w:rsid w:val="00841714"/>
    <w:rsid w:val="008501C7"/>
    <w:rsid w:val="0085596D"/>
    <w:rsid w:val="008926D2"/>
    <w:rsid w:val="008C7CA2"/>
    <w:rsid w:val="008F6337"/>
    <w:rsid w:val="00903508"/>
    <w:rsid w:val="00914DAF"/>
    <w:rsid w:val="0093286E"/>
    <w:rsid w:val="00974728"/>
    <w:rsid w:val="009D1627"/>
    <w:rsid w:val="00A017F0"/>
    <w:rsid w:val="00A35C5F"/>
    <w:rsid w:val="00A42F91"/>
    <w:rsid w:val="00A43ADC"/>
    <w:rsid w:val="00AC3028"/>
    <w:rsid w:val="00AF1258"/>
    <w:rsid w:val="00B01E52"/>
    <w:rsid w:val="00B11B09"/>
    <w:rsid w:val="00B2320C"/>
    <w:rsid w:val="00B550FC"/>
    <w:rsid w:val="00B848BE"/>
    <w:rsid w:val="00B85871"/>
    <w:rsid w:val="00B93310"/>
    <w:rsid w:val="00B95FA6"/>
    <w:rsid w:val="00B97C1A"/>
    <w:rsid w:val="00BB3B21"/>
    <w:rsid w:val="00BC1F18"/>
    <w:rsid w:val="00BD2E58"/>
    <w:rsid w:val="00BE43E7"/>
    <w:rsid w:val="00BF6BAB"/>
    <w:rsid w:val="00C007A5"/>
    <w:rsid w:val="00C20106"/>
    <w:rsid w:val="00C420C8"/>
    <w:rsid w:val="00C4403A"/>
    <w:rsid w:val="00CC25C8"/>
    <w:rsid w:val="00CE6306"/>
    <w:rsid w:val="00D11C4D"/>
    <w:rsid w:val="00D5067A"/>
    <w:rsid w:val="00DA4052"/>
    <w:rsid w:val="00DC0F74"/>
    <w:rsid w:val="00DC79BB"/>
    <w:rsid w:val="00DF0A0F"/>
    <w:rsid w:val="00E34D58"/>
    <w:rsid w:val="00E941EF"/>
    <w:rsid w:val="00EB1C1B"/>
    <w:rsid w:val="00EC15BD"/>
    <w:rsid w:val="00F077AE"/>
    <w:rsid w:val="00F14687"/>
    <w:rsid w:val="00F56435"/>
    <w:rsid w:val="00F91A9C"/>
    <w:rsid w:val="00F927F0"/>
    <w:rsid w:val="00FA07AA"/>
    <w:rsid w:val="00FB0A17"/>
    <w:rsid w:val="00FB1D30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080F8FC9"/>
  <w15:docId w15:val="{D97B7F51-2946-434E-B7AC-9C58111F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customStyle="1" w:styleId="GridTable1Light1">
    <w:name w:val="Grid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customStyle="1" w:styleId="PlainTable11">
    <w:name w:val="Plain Table 1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  <w:style w:type="character" w:styleId="UnresolvedMention">
    <w:name w:val="Unresolved Mention"/>
    <w:basedOn w:val="DefaultParagraphFont"/>
    <w:uiPriority w:val="99"/>
    <w:semiHidden/>
    <w:unhideWhenUsed/>
    <w:rsid w:val="006E6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flireland4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7326F2310674928A7E447B34E661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08D56-B58A-4F5D-80E4-572899F0D602}"/>
      </w:docPartPr>
      <w:docPartBody>
        <w:p w:rsidR="00CA48F1" w:rsidRDefault="008E267F">
          <w:pPr>
            <w:pStyle w:val="D7326F2310674928A7E447B34E661BFB"/>
          </w:pPr>
          <w:r w:rsidRPr="005152F2">
            <w:t>Experience</w:t>
          </w:r>
        </w:p>
      </w:docPartBody>
    </w:docPart>
    <w:docPart>
      <w:docPartPr>
        <w:name w:val="D3D02406D0E445EC88F0C8D2ABA68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CD995-3F15-493B-AE66-C5987647FAD3}"/>
      </w:docPartPr>
      <w:docPartBody>
        <w:p w:rsidR="00CA48F1" w:rsidRDefault="005578F0" w:rsidP="005578F0">
          <w:pPr>
            <w:pStyle w:val="D3D02406D0E445EC88F0C8D2ABA68118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8F0"/>
    <w:rsid w:val="002740AB"/>
    <w:rsid w:val="004844D3"/>
    <w:rsid w:val="005578F0"/>
    <w:rsid w:val="00574EE3"/>
    <w:rsid w:val="005A3D7B"/>
    <w:rsid w:val="005B1223"/>
    <w:rsid w:val="006F2E3F"/>
    <w:rsid w:val="008E267F"/>
    <w:rsid w:val="00A43ADC"/>
    <w:rsid w:val="00AD019A"/>
    <w:rsid w:val="00CA48F1"/>
    <w:rsid w:val="00E6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326F2310674928A7E447B34E661BFB">
    <w:name w:val="D7326F2310674928A7E447B34E661BFB"/>
    <w:rsid w:val="00CA48F1"/>
  </w:style>
  <w:style w:type="paragraph" w:customStyle="1" w:styleId="D3D02406D0E445EC88F0C8D2ABA68118">
    <w:name w:val="D3D02406D0E445EC88F0C8D2ABA68118"/>
    <w:rsid w:val="00557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MOO.dotx</Template>
  <TotalTime>122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teflireland4</dc:creator>
  <cp:lastModifiedBy>Plount, Christopher - FPAC-NRCS, PA</cp:lastModifiedBy>
  <cp:revision>22</cp:revision>
  <dcterms:created xsi:type="dcterms:W3CDTF">2020-12-16T14:36:00Z</dcterms:created>
  <dcterms:modified xsi:type="dcterms:W3CDTF">2025-04-23T14:18:00Z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