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i w:val="1"/>
          <w:sz w:val="24"/>
          <w:szCs w:val="24"/>
        </w:rPr>
        <w:sectPr>
          <w:headerReference r:id="rId6" w:type="default"/>
          <w:headerReference r:id="rId7" w:type="first"/>
          <w:footerReference r:id="rId8" w:type="first"/>
          <w:pgSz w:h="16834" w:w="11909" w:orient="portrait"/>
          <w:pgMar w:bottom="566.9291338582677" w:top="566.9291338582677" w:left="566.9291338582677" w:right="566.9291338582677" w:header="285" w:footer="720"/>
          <w:pgNumType w:start="1"/>
          <w:cols w:equalWidth="0" w:num="1">
            <w:col w:space="0" w:w="10771.64"/>
          </w:cols>
        </w:sect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Achievements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Creating, hiring and leading three different apprenticeship courses.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Working internationally in America supporting &amp; training designers and Compliance Officers.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Working on the COV002 Vaccine Trial providing pharmacy support to the research team &amp; handling of GMO products.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Supporting the setup and quick turn around of four COVID-19 studies leading to treatment starting in under 6 weeks.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Leading an archiving project to improve maintenance and management of 30 years worth of data.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285" w:footer="720"/>
          <w:cols w:equalWidth="0" w:num="1">
            <w:col w:space="0" w:w="10771.64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Completion of Udemy Excel Course which gave me a better understanding and how to use it more effectively.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Work History</w:t>
      </w:r>
    </w:p>
    <w:p w:rsidR="00000000" w:rsidDel="00000000" w:rsidP="00000000" w:rsidRDefault="00000000" w:rsidRPr="00000000" w14:paraId="0000000A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Boots Pharmacy</w:t>
      </w:r>
    </w:p>
    <w:p w:rsidR="00000000" w:rsidDel="00000000" w:rsidP="00000000" w:rsidRDefault="00000000" w:rsidRPr="00000000" w14:paraId="0000000B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Store Manager, </w:t>
      </w:r>
      <w:r w:rsidDel="00000000" w:rsidR="00000000" w:rsidRPr="00000000">
        <w:rPr>
          <w:i w:val="1"/>
          <w:sz w:val="24"/>
          <w:szCs w:val="24"/>
          <w:rtl w:val="0"/>
        </w:rPr>
        <w:t xml:space="preserve">Nov. 2022 to Present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Running the day to day of the store.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Ensuring workload is kept up to date.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Optimising staff to improve performance.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Taking responsibility for all store standards and KPIs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Supporting other managers/stores within the area.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Dealing with customer complaints and managing expectations.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Overseeing the care homes department to keep on track with agreed SLAs with homes.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Wren Kitchens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Officer,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Aug. 2021 to November 2022</w:t>
      </w:r>
    </w:p>
    <w:p w:rsidR="00000000" w:rsidDel="00000000" w:rsidP="00000000" w:rsidRDefault="00000000" w:rsidRPr="00000000" w14:paraId="00000016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support for USA counterparts.</w:t>
      </w:r>
    </w:p>
    <w:p w:rsidR="00000000" w:rsidDel="00000000" w:rsidP="00000000" w:rsidRDefault="00000000" w:rsidRPr="00000000" w14:paraId="0000001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Training USA based staffed.</w:t>
      </w:r>
    </w:p>
    <w:p w:rsidR="00000000" w:rsidDel="00000000" w:rsidP="00000000" w:rsidRDefault="00000000" w:rsidRPr="00000000" w14:paraId="0000001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USA workload.</w:t>
      </w:r>
    </w:p>
    <w:p w:rsidR="00000000" w:rsidDel="00000000" w:rsidP="00000000" w:rsidRDefault="00000000" w:rsidRPr="00000000" w14:paraId="00000019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Auditing kitchen designs with detailed plan checks.</w:t>
      </w:r>
    </w:p>
    <w:p w:rsidR="00000000" w:rsidDel="00000000" w:rsidP="00000000" w:rsidRDefault="00000000" w:rsidRPr="00000000" w14:paraId="0000001A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designer feedback.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Answering compliance queries from customer services.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UK field support when needed and completing home surveys.</w:t>
      </w:r>
    </w:p>
    <w:p w:rsidR="00000000" w:rsidDel="00000000" w:rsidP="00000000" w:rsidRDefault="00000000" w:rsidRPr="00000000" w14:paraId="0000001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i w:val="1"/>
          <w:sz w:val="24"/>
          <w:szCs w:val="24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285" w:footer="720"/>
          <w:cols w:equalWidth="0" w:num="1">
            <w:col w:space="0" w:w="10771.64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&amp; Planning Admin,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Dec. 2020 to Aug. 2021</w:t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Providing support for the National Compliance Manager. 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Liasing with the regional Survey and Planning Managers.</w:t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Supporting 400+ Surveying and Planning Auditors nationwide.</w:t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Tracking and providing insight on KPIs.</w:t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Processing compliance requests from showrooms.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285" w:footer="720"/>
          <w:cols w:equalWidth="0" w:num="1">
            <w:col w:space="0" w:w="10771.64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Completing telephone interviews with candidates nationwide.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Hull University Teaching Hospitals - NHS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i w:val="1"/>
          <w:sz w:val="24"/>
          <w:szCs w:val="24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285" w:footer="720"/>
          <w:cols w:equalWidth="0" w:num="1">
            <w:col w:space="0" w:w="10771.64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 Pharmacy Assistant - Clinical Trials,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Sep. 2019 to Nov. 2020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Liaising with research teams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Supporting over 200 trials of varying speciality</w:t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Ensuring readiness for trial setups </w:t>
      </w:r>
    </w:p>
    <w:p w:rsidR="00000000" w:rsidDel="00000000" w:rsidP="00000000" w:rsidRDefault="00000000" w:rsidRPr="00000000" w14:paraId="0000002B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multiple email boxes and appointment diaries</w:t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b w:val="1"/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720" w:footer="720"/>
          <w:cols w:equalWidth="0" w:num="1">
            <w:col w:space="0" w:w="10771.64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Working within Good Clinical Practice standards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285" w:footer="720"/>
          <w:cols w:equalWidth="0" w:num="1">
            <w:col w:space="0" w:w="10771.6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i w:val="1"/>
          <w:sz w:val="24"/>
          <w:szCs w:val="24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720" w:footer="720"/>
          <w:cols w:equalWidth="0" w:num="1">
            <w:col w:space="0" w:w="10771.64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Pharmacy Assistant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i w:val="1"/>
          <w:sz w:val="24"/>
          <w:szCs w:val="24"/>
          <w:rtl w:val="0"/>
        </w:rPr>
        <w:t xml:space="preserve"> Aug. 2018 to Aug. 2019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Working within a large team across 5 sites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Dispensing of  inpatient, outpatient and discharge prescriptions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Managing medical gas supplies across the trust</w:t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Distribution of medicines to wards and clinics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Dealing with confidential patient information</w:t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sz w:val="20"/>
          <w:szCs w:val="20"/>
        </w:rPr>
        <w:sectPr>
          <w:type w:val="continuous"/>
          <w:pgSz w:h="16834" w:w="11909" w:orient="portrait"/>
          <w:pgMar w:bottom="566.9291338582677" w:top="566.9291338582677" w:left="566.9291338582677" w:right="566.9291338582677" w:header="720" w:footer="720"/>
          <w:cols w:equalWidth="0" w:num="1">
            <w:col w:space="0" w:w="10771.64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Handling queries from ward staff, nurses and doctors.</w:t>
      </w:r>
    </w:p>
    <w:p w:rsidR="00000000" w:rsidDel="00000000" w:rsidP="00000000" w:rsidRDefault="00000000" w:rsidRPr="00000000" w14:paraId="0000003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566.9291338582677" w:top="566.9291338582677" w:left="566.9291338582677" w:right="566.9291338582677" w:header="720" w:footer="720"/>
      <w:cols w:equalWidth="0" w:num="1">
        <w:col w:space="0" w:w="10771.6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jc w:val="left"/>
      <w:rPr/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Jamie McEwan - Dispensing Store Manager</w:t>
    </w:r>
    <w:r w:rsidDel="00000000" w:rsidR="00000000" w:rsidRPr="00000000">
      <w:rPr>
        <w:b w:val="1"/>
        <w:sz w:val="24"/>
        <w:szCs w:val="24"/>
        <w:rtl w:val="0"/>
      </w:rPr>
      <w:t xml:space="preserve">             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07539143003 /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jjamiemcewan@icloud.com</w:t>
      </w:r>
    </w:hyperlink>
    <w:r w:rsidDel="00000000" w:rsidR="00000000" w:rsidRPr="00000000">
      <w:rPr>
        <w:b w:val="1"/>
        <w:sz w:val="36"/>
        <w:szCs w:val="36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jc w:val="center"/>
      <w:rPr>
        <w:b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jc w:val="center"/>
      <w:rPr/>
    </w:pPr>
    <w:r w:rsidDel="00000000" w:rsidR="00000000" w:rsidRPr="00000000">
      <w:rPr>
        <w:b w:val="1"/>
        <w:sz w:val="30"/>
        <w:szCs w:val="30"/>
        <w:rtl w:val="0"/>
      </w:rPr>
      <w:t xml:space="preserve">Jamie Byer - Compliance Off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jjamiemcewan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